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546A7" w14:textId="1DEBA25E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anchor distT="114300" distB="114300" distL="114300" distR="114300" simplePos="0" relativeHeight="251659264" behindDoc="1" locked="0" layoutInCell="1" hidden="0" allowOverlap="1" wp14:anchorId="2375460D" wp14:editId="1D464497">
            <wp:simplePos x="0" y="0"/>
            <wp:positionH relativeFrom="page">
              <wp:posOffset>-2846705</wp:posOffset>
            </wp:positionH>
            <wp:positionV relativeFrom="page">
              <wp:posOffset>184150</wp:posOffset>
            </wp:positionV>
            <wp:extent cx="13522141" cy="7620000"/>
            <wp:effectExtent l="0" t="0" r="0" b="0"/>
            <wp:wrapNone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2141" cy="76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CE2270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599EEC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A89881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7D5679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69213F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05DDAA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1F8000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B143A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02B1F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FB59B3" w14:textId="77777777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DE54C" w14:textId="77777777" w:rsidR="009F2924" w:rsidRP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0381772E" w14:textId="77777777" w:rsidR="009F2924" w:rsidRPr="009F2924" w:rsidRDefault="009F2924" w:rsidP="009F2924">
      <w:pPr>
        <w:rPr>
          <w:rFonts w:ascii="Verdana" w:eastAsia="Verdana" w:hAnsi="Verdana" w:cs="Verdana"/>
          <w:b/>
          <w:color w:val="FFFFFF"/>
          <w:sz w:val="44"/>
          <w:szCs w:val="50"/>
        </w:rPr>
      </w:pP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 xml:space="preserve">Комітети-відповідники </w:t>
      </w:r>
    </w:p>
    <w:p w14:paraId="366C1AF8" w14:textId="77777777" w:rsidR="009F2924" w:rsidRPr="009F2924" w:rsidRDefault="009F2924" w:rsidP="009F2924">
      <w:pPr>
        <w:rPr>
          <w:rFonts w:ascii="Verdana" w:eastAsia="Verdana" w:hAnsi="Verdana" w:cs="Verdana"/>
          <w:b/>
          <w:color w:val="FFFFFF"/>
          <w:sz w:val="44"/>
          <w:szCs w:val="50"/>
        </w:rPr>
      </w:pP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 xml:space="preserve">Комітету </w:t>
      </w:r>
      <w:r w:rsidRPr="009F2924">
        <w:rPr>
          <w:rFonts w:ascii="Verdana" w:eastAsia="Verdana" w:hAnsi="Verdana" w:cs="Verdana"/>
          <w:b/>
          <w:color w:val="FFFFFF"/>
          <w:sz w:val="44"/>
          <w:szCs w:val="50"/>
          <w:lang w:val="uk-UA"/>
        </w:rPr>
        <w:t xml:space="preserve">ВРУ </w:t>
      </w: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 xml:space="preserve">з питань організації </w:t>
      </w:r>
    </w:p>
    <w:p w14:paraId="2CACF200" w14:textId="77777777" w:rsidR="009F2924" w:rsidRPr="009F2924" w:rsidRDefault="009F2924" w:rsidP="009F2924">
      <w:pPr>
        <w:rPr>
          <w:rFonts w:ascii="Verdana" w:eastAsia="Verdana" w:hAnsi="Verdana" w:cs="Verdana"/>
          <w:b/>
          <w:color w:val="FFFFFF"/>
          <w:sz w:val="44"/>
          <w:szCs w:val="50"/>
        </w:rPr>
      </w:pP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 xml:space="preserve">державної влади, місцевого самоврядування, </w:t>
      </w:r>
    </w:p>
    <w:p w14:paraId="46398D29" w14:textId="77777777" w:rsidR="009F2924" w:rsidRPr="009F2924" w:rsidRDefault="009F2924" w:rsidP="009F2924">
      <w:pPr>
        <w:rPr>
          <w:rFonts w:ascii="Verdana" w:eastAsia="Verdana" w:hAnsi="Verdana" w:cs="Verdana"/>
          <w:b/>
          <w:color w:val="FFFFFF"/>
          <w:sz w:val="44"/>
          <w:szCs w:val="50"/>
          <w:lang w:val="uk-UA"/>
        </w:rPr>
      </w:pP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>регіонального розвитку та містобудування</w:t>
      </w:r>
      <w:r w:rsidRPr="009F2924">
        <w:rPr>
          <w:rFonts w:ascii="Verdana" w:eastAsia="Verdana" w:hAnsi="Verdana" w:cs="Verdana"/>
          <w:b/>
          <w:color w:val="FFFFFF"/>
          <w:sz w:val="44"/>
          <w:szCs w:val="50"/>
          <w:lang w:val="uk-UA"/>
        </w:rPr>
        <w:t xml:space="preserve"> </w:t>
      </w:r>
    </w:p>
    <w:p w14:paraId="280548F6" w14:textId="0FB5A2F7" w:rsidR="009F2924" w:rsidRPr="009F2924" w:rsidRDefault="009F2924" w:rsidP="009F2924">
      <w:pPr>
        <w:rPr>
          <w:rFonts w:ascii="Verdana" w:eastAsia="Verdana" w:hAnsi="Verdana" w:cs="Verdana"/>
          <w:b/>
          <w:color w:val="FFFFFF"/>
          <w:sz w:val="44"/>
          <w:szCs w:val="50"/>
        </w:rPr>
      </w:pPr>
      <w:r w:rsidRPr="009F2924">
        <w:rPr>
          <w:rFonts w:ascii="Verdana" w:eastAsia="Verdana" w:hAnsi="Verdana" w:cs="Verdana"/>
          <w:b/>
          <w:color w:val="FFFFFF"/>
          <w:sz w:val="44"/>
          <w:szCs w:val="50"/>
        </w:rPr>
        <w:t>в парламентах держав-членів ЄС</w:t>
      </w:r>
    </w:p>
    <w:p w14:paraId="4EE4F844" w14:textId="03B6FBEF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anchor distT="114300" distB="114300" distL="114300" distR="114300" simplePos="0" relativeHeight="251661312" behindDoc="0" locked="0" layoutInCell="1" hidden="0" allowOverlap="1" wp14:anchorId="03C968D9" wp14:editId="4561815E">
            <wp:simplePos x="0" y="0"/>
            <wp:positionH relativeFrom="page">
              <wp:posOffset>807720</wp:posOffset>
            </wp:positionH>
            <wp:positionV relativeFrom="page">
              <wp:posOffset>889635</wp:posOffset>
            </wp:positionV>
            <wp:extent cx="7119075" cy="904875"/>
            <wp:effectExtent l="0" t="0" r="0" b="0"/>
            <wp:wrapNone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r="23026"/>
                    <a:stretch>
                      <a:fillRect/>
                    </a:stretch>
                  </pic:blipFill>
                  <pic:spPr>
                    <a:xfrm>
                      <a:off x="0" y="0"/>
                      <a:ext cx="711907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9AE291" w14:textId="5BB6F29E" w:rsidR="009F2924" w:rsidRDefault="009F29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87DB5DB" w14:textId="4EAACB20" w:rsidR="00D9193D" w:rsidRDefault="00D9193D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dt>
      <w:sdtPr>
        <w:rPr>
          <w:rFonts w:ascii="Arial" w:eastAsia="Arial" w:hAnsi="Arial" w:cs="Arial"/>
          <w:color w:val="auto"/>
          <w:sz w:val="22"/>
          <w:szCs w:val="22"/>
          <w:lang w:val="uk"/>
        </w:rPr>
        <w:id w:val="7270334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1CEE97" w14:textId="54A04B8B" w:rsidR="00AA5B2D" w:rsidRDefault="00AA5B2D">
          <w:pPr>
            <w:pStyle w:val="ae"/>
          </w:pPr>
          <w:r>
            <w:t>Зміст</w:t>
          </w:r>
        </w:p>
        <w:p w14:paraId="2611DFED" w14:textId="288B3D3B" w:rsidR="001707C7" w:rsidRDefault="00AA5B2D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0185854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</w:rPr>
              <w:t>Парламент Австрії (Österreichisches Parlament), Верхня палата (Bundesrat)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_Toc160185854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4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16C86044" w14:textId="4ECB5EE7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55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Бельгії (Federaal Parlement van België), Палата представників (Chambre des représentants)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_Toc160185855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5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2021CA07" w14:textId="2C138DE1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56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Болгарії (Народно Събрание на Република България)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_Toc160185856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6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4B50204C" w14:textId="2142EA3C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57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Хо</w:t>
            </w:r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р</w:t>
            </w:r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ватії (Hrvatski sabor)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_Toc160185857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6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BF3CE76" w14:textId="463982B4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58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Кіпру (Βουλή των Αντιπροσώπων)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_Toc160185858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10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33447051" w14:textId="77486A61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59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Чехії (Parlament České republiky)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_Toc160185859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12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63959908" w14:textId="3DC888D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0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Данії (Folketinget)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_Toc160185860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13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7D1CBE4A" w14:textId="41673881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1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Естонії (Riigikogu)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_Toc160185861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14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2BD1CC9" w14:textId="1374148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2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Фінляндії (Eduskunta)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_Toc160185862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15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3C062742" w14:textId="50E27436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3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Франції (Parlement français)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_Toc160185863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17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31CD974" w14:textId="4D5AFF5F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4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Німеччини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_Toc160185864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18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14CF261D" w14:textId="244C6A7B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5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Словенії (Državni zbor Republike Slovenije)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_Toc160185865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21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69F5DA62" w14:textId="19D6EF35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6" w:history="1">
            <w:r w:rsidR="001707C7" w:rsidRPr="009161C7">
              <w:rPr>
                <w:rStyle w:val="a5"/>
                <w:rFonts w:ascii="Times New Roman" w:eastAsia="Times New Roman" w:hAnsi="Times New Roman" w:cs="Times New Roman"/>
                <w:b/>
                <w:noProof/>
                <w:lang w:val="uk-UA"/>
              </w:rPr>
              <w:t>Парламент Польщі (Parlament Rzeczypospolitej Polskiej)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_Toc160185866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24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17C7D61E" w14:textId="4F204578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7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Греції (Βουλή των Ελλήνων)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_Toc160185867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25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686E01AE" w14:textId="7A130104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8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Словаччини (Národná rada Slovenskej republiky)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_Toc160185868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26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F4366AC" w14:textId="1122577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69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Румунії (Parlamentul României)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_Toc160185869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28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37C6B4FE" w14:textId="472A72E9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0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Швеції (Sveriges riksdag)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_Toc160185870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29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D1A4C50" w14:textId="54F874C6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1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Угорщини (Országgyűlés)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_Toc160185871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31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4EE834F" w14:textId="79E3BE4E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2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Італії (Parlamento Italiano)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_Toc160185872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32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D305D44" w14:textId="34A07148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3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Нідерландів (Staten Generaal)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_Toc160185873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32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2376E54D" w14:textId="054207C6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4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Португалії (Assembleia da República)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_Toc160185874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33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23478E85" w14:textId="5EFBEE2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5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Люксембургу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_Toc160185875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35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0B334C1A" w14:textId="6EE12A6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6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Ірландії (Oireachtas)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_Toc160185876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35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49FB355F" w14:textId="5AC2939F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7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Литви (Lietuvos Respublikos Seimas)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_Toc160185877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36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453B52A1" w14:textId="01EC6D0A" w:rsidR="001707C7" w:rsidRDefault="00057051">
          <w:pPr>
            <w:pStyle w:val="20"/>
            <w:tabs>
              <w:tab w:val="right" w:leader="dot" w:pos="14558"/>
            </w:tabs>
            <w:rPr>
              <w:rFonts w:asciiTheme="minorHAnsi" w:eastAsiaTheme="minorEastAsia" w:hAnsiTheme="minorHAnsi" w:cstheme="minorBidi"/>
              <w:noProof/>
              <w:lang w:val="uk-UA"/>
            </w:rPr>
          </w:pPr>
          <w:hyperlink w:anchor="_Toc160185878" w:history="1">
            <w:r w:rsidR="001707C7" w:rsidRPr="009161C7">
              <w:rPr>
                <w:rStyle w:val="a5"/>
                <w:rFonts w:ascii="Times New Roman" w:hAnsi="Times New Roman" w:cs="Times New Roman"/>
                <w:b/>
                <w:noProof/>
                <w:lang w:val="uk-UA"/>
              </w:rPr>
              <w:t>Парламент Латвії (Saeima)</w:t>
            </w:r>
            <w:r w:rsidR="001707C7">
              <w:rPr>
                <w:noProof/>
                <w:webHidden/>
              </w:rPr>
              <w:tab/>
            </w:r>
            <w:r w:rsidR="001707C7">
              <w:rPr>
                <w:noProof/>
                <w:webHidden/>
              </w:rPr>
              <w:fldChar w:fldCharType="begin"/>
            </w:r>
            <w:r w:rsidR="001707C7">
              <w:rPr>
                <w:noProof/>
                <w:webHidden/>
              </w:rPr>
              <w:instrText xml:space="preserve"> PAGEREF _Toc160185878 \h </w:instrText>
            </w:r>
            <w:r w:rsidR="001707C7">
              <w:rPr>
                <w:noProof/>
                <w:webHidden/>
              </w:rPr>
            </w:r>
            <w:r w:rsidR="001707C7">
              <w:rPr>
                <w:noProof/>
                <w:webHidden/>
              </w:rPr>
              <w:fldChar w:fldCharType="separate"/>
            </w:r>
            <w:r w:rsidR="007A03E0">
              <w:rPr>
                <w:noProof/>
                <w:webHidden/>
              </w:rPr>
              <w:t>37</w:t>
            </w:r>
            <w:r w:rsidR="001707C7">
              <w:rPr>
                <w:noProof/>
                <w:webHidden/>
              </w:rPr>
              <w:fldChar w:fldCharType="end"/>
            </w:r>
          </w:hyperlink>
        </w:p>
        <w:p w14:paraId="5AFA1422" w14:textId="19C7EE69" w:rsidR="00AA5B2D" w:rsidRDefault="00AA5B2D">
          <w:r>
            <w:rPr>
              <w:b/>
              <w:bCs/>
            </w:rPr>
            <w:fldChar w:fldCharType="end"/>
          </w:r>
        </w:p>
      </w:sdtContent>
    </w:sdt>
    <w:p w14:paraId="093F59FA" w14:textId="020E4F32" w:rsidR="009F2924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0E0E4" w14:textId="54609B54" w:rsidR="001707C7" w:rsidRDefault="001707C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A245F09" w14:textId="77777777" w:rsidR="009F2924" w:rsidRPr="007961A9" w:rsidRDefault="009F2924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1516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70"/>
        <w:gridCol w:w="7679"/>
        <w:gridCol w:w="3519"/>
      </w:tblGrid>
      <w:tr w:rsidR="00D9193D" w:rsidRPr="007961A9" w14:paraId="29C1699B" w14:textId="77777777" w:rsidTr="00661655">
        <w:trPr>
          <w:tblHeader/>
        </w:trPr>
        <w:tc>
          <w:tcPr>
            <w:tcW w:w="397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51A27" w14:textId="77777777" w:rsidR="00D9193D" w:rsidRPr="00AA5B2D" w:rsidRDefault="00FE5577" w:rsidP="00170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відповідного комітету</w:t>
            </w:r>
          </w:p>
        </w:tc>
        <w:tc>
          <w:tcPr>
            <w:tcW w:w="7679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0EA7" w14:textId="77777777" w:rsidR="00D9193D" w:rsidRPr="007961A9" w:rsidRDefault="00FE5577" w:rsidP="00170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7961A9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Сфера діяльності комітету</w:t>
            </w:r>
          </w:p>
        </w:tc>
        <w:tc>
          <w:tcPr>
            <w:tcW w:w="3519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3F742" w14:textId="77777777" w:rsidR="00D9193D" w:rsidRPr="007961A9" w:rsidRDefault="00FE5577" w:rsidP="001707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7961A9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Веб-сайт та контакти</w:t>
            </w:r>
          </w:p>
        </w:tc>
      </w:tr>
      <w:tr w:rsidR="00D9193D" w:rsidRPr="007961A9" w14:paraId="3C07BE2B" w14:textId="77777777" w:rsidTr="00661655">
        <w:trPr>
          <w:trHeight w:val="440"/>
        </w:trPr>
        <w:tc>
          <w:tcPr>
            <w:tcW w:w="1516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D35D9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3tgj14t81klt" w:colFirst="0" w:colLast="0"/>
            <w:bookmarkStart w:id="1" w:name="_Toc160185854"/>
            <w:bookmarkEnd w:id="0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Парламент Австрії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Österreichisches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Parlament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), Верхня палата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Bundesrat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bookmarkEnd w:id="1"/>
          </w:p>
        </w:tc>
      </w:tr>
      <w:tr w:rsidR="00D9193D" w:rsidRPr="00AA5B2D" w14:paraId="031490BB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73BA6" w14:textId="108D3A83" w:rsidR="008D0C3C" w:rsidRPr="00AA5B2D" w:rsidRDefault="008D0C3C" w:rsidP="00AA5B2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5B2D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омітет з питань будівництва та житла (</w:t>
            </w:r>
            <w:proofErr w:type="spellStart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Ausschuss</w:t>
            </w:r>
            <w:proofErr w:type="spellEnd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für</w:t>
            </w:r>
            <w:proofErr w:type="spellEnd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Bauten</w:t>
            </w:r>
            <w:proofErr w:type="spellEnd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und</w:t>
            </w:r>
            <w:proofErr w:type="spellEnd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Wohnen</w:t>
            </w:r>
            <w:proofErr w:type="spellEnd"/>
            <w:r w:rsidR="0065645B" w:rsidRPr="00AA5B2D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14:paraId="101746AC" w14:textId="77777777" w:rsidR="00D9193D" w:rsidRPr="00AA5B2D" w:rsidRDefault="00D9193D" w:rsidP="00AA5B2D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14:paraId="3CB61044" w14:textId="2B193534" w:rsidR="00D9193D" w:rsidRPr="00AA5B2D" w:rsidRDefault="0065645B" w:rsidP="00AA5B2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5B2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E5B5" w14:textId="76C93BD6" w:rsidR="0065645B" w:rsidRPr="00AA5B2D" w:rsidRDefault="0065645B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Питання містобудування, оренди, соціального житла, державної підтримки у платі за житло, комунальних платежів, містобудування.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6B555" w14:textId="7DFBDD89" w:rsidR="0065645B" w:rsidRPr="00AA5B2D" w:rsidRDefault="0065645B" w:rsidP="00AA5B2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Голова</w:t>
            </w:r>
            <w:r w:rsidR="007961A9" w:rsidRPr="00AA5B2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7961A9" w:rsidRPr="00AA5B2D">
              <w:rPr>
                <w:rFonts w:ascii="Times New Roman" w:hAnsi="Times New Roman" w:cs="Times New Roman"/>
                <w:sz w:val="28"/>
                <w:lang w:val="ru-RU"/>
              </w:rPr>
              <w:t>комітету</w:t>
            </w:r>
            <w:proofErr w:type="spellEnd"/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  <w:p w14:paraId="6478D366" w14:textId="77777777" w:rsidR="0065645B" w:rsidRPr="00AA5B2D" w:rsidRDefault="0065645B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 xml:space="preserve">Магістр </w:t>
            </w:r>
            <w:proofErr w:type="spellStart"/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Рут</w:t>
            </w:r>
            <w:proofErr w:type="spellEnd"/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Бехер</w:t>
            </w:r>
            <w:proofErr w:type="spellEnd"/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0815EB29" w14:textId="2A76D3E6" w:rsidR="008D0C3C" w:rsidRPr="00AA5B2D" w:rsidRDefault="008D0C3C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BABE9DC" w14:textId="4F8BC100" w:rsidR="0065645B" w:rsidRPr="00AA5B2D" w:rsidRDefault="00057051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3" w:history="1">
              <w:r w:rsidR="0065645B" w:rsidRPr="00AA5B2D">
                <w:rPr>
                  <w:rFonts w:ascii="Times New Roman" w:hAnsi="Times New Roman" w:cs="Times New Roman"/>
                  <w:sz w:val="28"/>
                  <w:lang w:val="uk-UA"/>
                </w:rPr>
                <w:t>https://www.parlament.gv.at/ausschuss/XXVII/A-BA/1/00885?selectedStage=105</w:t>
              </w:r>
            </w:hyperlink>
          </w:p>
          <w:p w14:paraId="29EA6671" w14:textId="77777777" w:rsidR="0065645B" w:rsidRPr="00AA5B2D" w:rsidRDefault="0065645B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62C013C" w14:textId="7D697FE5" w:rsidR="00D9193D" w:rsidRPr="00AA5B2D" w:rsidRDefault="00057051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4" w:history="1">
              <w:r w:rsidR="0065645B" w:rsidRPr="00AA5B2D">
                <w:rPr>
                  <w:rFonts w:ascii="Times New Roman" w:hAnsi="Times New Roman" w:cs="Times New Roman"/>
                  <w:sz w:val="28"/>
                  <w:lang w:val="uk-UA"/>
                </w:rPr>
                <w:t>ruth.becher@parlament.gv.at</w:t>
              </w:r>
            </w:hyperlink>
          </w:p>
          <w:p w14:paraId="0037982C" w14:textId="51A6499A" w:rsidR="0065645B" w:rsidRPr="00AA5B2D" w:rsidRDefault="0065645B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lang w:val="uk-UA"/>
              </w:rPr>
              <w:t>+43 1 401 10-3734</w:t>
            </w:r>
          </w:p>
          <w:p w14:paraId="6D837FA8" w14:textId="0F64A8B2" w:rsidR="008D0C3C" w:rsidRPr="00AA5B2D" w:rsidRDefault="00057051" w:rsidP="009969B3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5" w:tgtFrame="_self" w:history="1"/>
          </w:p>
          <w:p w14:paraId="21382C9F" w14:textId="77777777" w:rsidR="00D9193D" w:rsidRPr="00AA5B2D" w:rsidRDefault="00D9193D" w:rsidP="00AA5B2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8D0C3C" w:rsidRPr="00AA5B2D" w14:paraId="6CF4C298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87240" w14:textId="51260DA0" w:rsidR="008D0C3C" w:rsidRPr="00AA5B2D" w:rsidRDefault="008D0C3C" w:rsidP="00AA5B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gtxm646pj9o8" w:colFirst="0" w:colLast="0"/>
            <w:bookmarkEnd w:id="2"/>
            <w:r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Комітет </w:t>
            </w:r>
            <w:r w:rsidR="00A920C1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>внутрішні</w:t>
            </w:r>
            <w:r w:rsidR="00AA5B2D" w:rsidRPr="00AA5B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</w:t>
            </w:r>
            <w:r w:rsidR="00A920C1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справ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Ausschuss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f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>ü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r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Bauten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und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A9" w:rsidRPr="00057051">
              <w:rPr>
                <w:rFonts w:ascii="Times New Roman" w:hAnsi="Times New Roman" w:cs="Times New Roman"/>
                <w:b/>
                <w:sz w:val="28"/>
                <w:szCs w:val="28"/>
                <w:lang w:val="de-AT"/>
              </w:rPr>
              <w:t>Wohnen</w:t>
            </w:r>
            <w:r w:rsidR="007961A9" w:rsidRPr="00AA5B2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48D063FD" w14:textId="77777777" w:rsidR="008D0C3C" w:rsidRPr="00AA5B2D" w:rsidRDefault="008D0C3C" w:rsidP="00AA5B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C5160" w14:textId="4BD3B3F9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 внутрішніх справ розглядає законопроекти та пропозиції, які стосуються таких питань, як безпека та злочинність, громадянство, імміграція та інтеграція, а також цивільний захист. Комітет внутрішніх справ також займається питаннями демократії, участі громадськості та виборами. Для </w:t>
            </w: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розгляду заходів щодо захисту конституційних інституцій та їх дієздатності створено постійну підкомісію Комітету внутрішніх справ.</w:t>
            </w:r>
          </w:p>
          <w:p w14:paraId="7D98C935" w14:textId="77777777" w:rsidR="008D0C3C" w:rsidRPr="00AA5B2D" w:rsidRDefault="008D0C3C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F6D4" w14:textId="77777777" w:rsidR="008D0C3C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Голова комітету:</w:t>
            </w:r>
          </w:p>
          <w:p w14:paraId="2F528AD3" w14:textId="26FC6FB1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Доктор. Крістіан Стокер</w:t>
            </w:r>
          </w:p>
          <w:p w14:paraId="20DD4EF1" w14:textId="77777777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christian.stocker@parlament.gv.at</w:t>
            </w:r>
          </w:p>
          <w:p w14:paraId="652A2753" w14:textId="77777777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  <w:p w14:paraId="1D3388B3" w14:textId="77777777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Парламентський клуб Австрійської народної партії</w:t>
            </w:r>
          </w:p>
          <w:p w14:paraId="5D1003EE" w14:textId="77777777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Dr</w:t>
            </w:r>
            <w:proofErr w:type="spellEnd"/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.-</w:t>
            </w:r>
            <w:proofErr w:type="spellStart"/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Karl-Renner-Ring</w:t>
            </w:r>
            <w:proofErr w:type="spellEnd"/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</w:t>
            </w:r>
          </w:p>
          <w:p w14:paraId="696BF076" w14:textId="4A73B78C" w:rsidR="00A920C1" w:rsidRPr="00AA5B2D" w:rsidRDefault="00A920C1" w:rsidP="009969B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1017 </w:t>
            </w:r>
            <w:proofErr w:type="spellStart"/>
            <w:r w:rsidRPr="00AA5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Vienna</w:t>
            </w:r>
            <w:proofErr w:type="spellEnd"/>
          </w:p>
        </w:tc>
      </w:tr>
      <w:tr w:rsidR="00D9193D" w:rsidRPr="007961A9" w14:paraId="0AD91518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0F58E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" w:name="_Toc160185855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Бельгії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Federaal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Parlement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van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België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), Палата представників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Chambre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représentants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"/>
          </w:p>
        </w:tc>
      </w:tr>
      <w:tr w:rsidR="00F05F53" w:rsidRPr="007961A9" w14:paraId="22F325F4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54E3" w14:textId="3A16561A" w:rsidR="00F05F53" w:rsidRPr="00AA5B2D" w:rsidRDefault="007D1C02" w:rsidP="007961A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Конституції та інституційного відновлення</w:t>
            </w:r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Commite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de</w:t>
            </w:r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Constitution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et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renouveau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institutionnel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51F7" w14:textId="317C715B" w:rsidR="00F05F53" w:rsidRPr="007961A9" w:rsidRDefault="007D1C02" w:rsidP="007961A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Розгляд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законопроеків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сфері відання, внесення поправок і пропозицій, що надані від Президента Палати. Проекти та пропозиції виносяться на голосування. Доповідач складає звіт про роботу. Доповідач є членом комітету. Звіт, а також текст, схвалений комітетом, передаються на пленарну асамблею, яка або приймає запропонований текст після можливого внесення до нього поправок, або відхиляє його, або, якщо необхідно, повертає до комітету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footnoteReference w:id="1"/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Конкретний перелік питань відання Комітету не оприлюднено.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578C" w14:textId="7B850917" w:rsidR="00F05F53" w:rsidRPr="007961A9" w:rsidRDefault="00057051" w:rsidP="00796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6" w:history="1">
              <w:r w:rsidR="007D1C02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https://www.lachambre.be/kvvcr/showpage.cfm?section=/comm&amp;language=fr&amp;cfm=/site/wwwcfm/comm/com.cfm?com=9945</w:t>
              </w:r>
            </w:hyperlink>
          </w:p>
          <w:p w14:paraId="779F0578" w14:textId="77777777" w:rsidR="009969B3" w:rsidRDefault="009969B3" w:rsidP="007961A9">
            <w:pPr>
              <w:pStyle w:val="a6"/>
              <w:spacing w:before="0" w:beforeAutospacing="0" w:after="0" w:afterAutospacing="0"/>
              <w:jc w:val="both"/>
            </w:pPr>
          </w:p>
          <w:p w14:paraId="493F7833" w14:textId="4E2B8BCD" w:rsidR="007D1C02" w:rsidRPr="007961A9" w:rsidRDefault="00057051" w:rsidP="007961A9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7" w:history="1">
              <w:r w:rsidR="007D1C02" w:rsidRPr="007961A9">
                <w:rPr>
                  <w:sz w:val="28"/>
                  <w:szCs w:val="28"/>
                </w:rPr>
                <w:t>eb.erbmahcal@nezo.melzo</w:t>
              </w:r>
            </w:hyperlink>
          </w:p>
        </w:tc>
      </w:tr>
      <w:tr w:rsidR="00D9193D" w:rsidRPr="007961A9" w14:paraId="2205643F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EB653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" w:name="_43gq609zr6eg" w:colFirst="0" w:colLast="0"/>
            <w:bookmarkStart w:id="5" w:name="_Toc160185856"/>
            <w:bookmarkEnd w:id="4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Парламент Болгарії (Народно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Събрание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Република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България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5"/>
          </w:p>
        </w:tc>
      </w:tr>
      <w:tr w:rsidR="00D9193D" w:rsidRPr="007961A9" w14:paraId="2CE03B54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0AC6" w14:textId="24F09288" w:rsidR="007D1C02" w:rsidRPr="00AA5B2D" w:rsidRDefault="00014A12" w:rsidP="00AA5B2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з питань регіональної політики, благоустрою та місцевого самоврядування (</w:t>
            </w:r>
            <w:proofErr w:type="spellStart"/>
            <w:r w:rsidR="00C4316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Комисия</w:t>
            </w:r>
            <w:proofErr w:type="spellEnd"/>
            <w:r w:rsidR="00C4316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регионална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политика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благоустройство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местно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89947" w14:textId="2BBB2CE2" w:rsidR="00D9193D" w:rsidRPr="007961A9" w:rsidRDefault="00014A12" w:rsidP="009969B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Готує законопроекти про адміністративно-територіальний устрій, благоустрій, планування території.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AEDE" w14:textId="426EC4D5" w:rsidR="00D9193D" w:rsidRDefault="00057051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8" w:history="1">
              <w:r w:rsidR="00014A12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https://www.parliament.bg/bg/parliamentarycommittees/3205</w:t>
              </w:r>
            </w:hyperlink>
          </w:p>
          <w:p w14:paraId="2E820728" w14:textId="77777777" w:rsidR="007961A9" w:rsidRPr="007961A9" w:rsidRDefault="007961A9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774F2C7" w14:textId="77777777" w:rsidR="00014A12" w:rsidRPr="007961A9" w:rsidRDefault="00014A12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49_krpbms@parliament.bg</w:t>
            </w:r>
          </w:p>
          <w:p w14:paraId="59D07332" w14:textId="5C92B6A6" w:rsidR="00014A12" w:rsidRPr="007961A9" w:rsidRDefault="00014A12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029805258</w:t>
            </w:r>
          </w:p>
        </w:tc>
      </w:tr>
      <w:tr w:rsidR="007D1C02" w:rsidRPr="007961A9" w14:paraId="634AD229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9BAF0" w14:textId="0DC110DA" w:rsidR="00BB40DF" w:rsidRPr="00AA5B2D" w:rsidRDefault="00C43169" w:rsidP="008C35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Комісія безпосередньої участі громадян та взаємодії з громадянським суспільством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Комисия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прякото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гражданите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взаимодействието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гражданското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общество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3F95" w14:textId="688A09AC" w:rsidR="007D1C02" w:rsidRPr="007961A9" w:rsidRDefault="00C43169" w:rsidP="009969B3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Розглядає питання безпосередньої участі громадян в прийнятті рішень,  взаємодії з громадянами.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C773D" w14:textId="4D5952F6" w:rsidR="00BB40DF" w:rsidRDefault="00057051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9" w:history="1">
              <w:r w:rsidR="00317D5A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49_kpuvggo@parliament.bg</w:t>
              </w:r>
            </w:hyperlink>
          </w:p>
          <w:p w14:paraId="76D08181" w14:textId="77777777" w:rsidR="007961A9" w:rsidRPr="007961A9" w:rsidRDefault="007961A9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653263" w14:textId="07D89918" w:rsidR="00317D5A" w:rsidRPr="007961A9" w:rsidRDefault="00317D5A" w:rsidP="009969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https://www.parliament.bg/bg/parliamentarycommittees/3220#</w:t>
            </w:r>
          </w:p>
        </w:tc>
      </w:tr>
      <w:tr w:rsidR="00D9193D" w:rsidRPr="007961A9" w14:paraId="0367FC55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0CA27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6" w:name="_cdfwm1o6tf8h" w:colFirst="0" w:colLast="0"/>
            <w:bookmarkStart w:id="7" w:name="_Toc160185857"/>
            <w:bookmarkStart w:id="8" w:name="_GoBack"/>
            <w:bookmarkEnd w:id="6"/>
            <w:bookmarkEnd w:id="8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Парламент Хорватії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Hrvatski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sabor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7"/>
          </w:p>
        </w:tc>
      </w:tr>
      <w:tr w:rsidR="00D9193D" w:rsidRPr="007961A9" w14:paraId="5F8D9AD3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A2F91" w14:textId="3BBD0056" w:rsidR="00D9193D" w:rsidRPr="00AA5B2D" w:rsidRDefault="00317D5A" w:rsidP="008C35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з питань планування та будівництва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Physical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Planning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Construction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0D93" w14:textId="0739C460" w:rsidR="008C3507" w:rsidRDefault="00317D5A" w:rsidP="00246798">
            <w:pPr>
              <w:widowControl w:val="0"/>
              <w:tabs>
                <w:tab w:val="left" w:pos="4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Комітет планування та будівництва встановлює т</w:t>
            </w:r>
            <w:r w:rsid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контролює реалізацію політики з таких питань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</w:p>
          <w:p w14:paraId="2D3AFB77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сприяння плануванню з метою більш ефективного </w:t>
            </w: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використання, управління та захисту просторових ресурсів;</w:t>
            </w:r>
          </w:p>
          <w:p w14:paraId="5A832016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координація діяльності з 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охорони просторових ресурсів;</w:t>
            </w:r>
          </w:p>
          <w:p w14:paraId="32ECFBF1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координація регіонального прост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орового розвитку;</w:t>
            </w:r>
          </w:p>
          <w:p w14:paraId="07F8D922" w14:textId="77777777" w:rsidR="00246798" w:rsidRDefault="008C3507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охорона</w:t>
            </w:r>
            <w:r w:rsidR="00317D5A"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території, що представляють особливий інтерес для Республіки Хорватія, і будівництво будівель, що мають знач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ення для Республіки Хорватія;</w:t>
            </w:r>
          </w:p>
          <w:p w14:paraId="32F4CEBD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використання та ох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орони архітектурної спадщини;</w:t>
            </w:r>
          </w:p>
          <w:p w14:paraId="2F3ABF3A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умови та методи підготовки, прийняття та реалізації документів з питань землеустрою;</w:t>
            </w:r>
          </w:p>
          <w:p w14:paraId="0B4BB75C" w14:textId="77777777" w:rsid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система моніторингу просторового стану (інформаційна система фізичного планування та зв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ітності про просторовий стан);</w:t>
            </w:r>
          </w:p>
          <w:p w14:paraId="37ECC746" w14:textId="5FFC079E" w:rsidR="00D9193D" w:rsidRPr="00246798" w:rsidRDefault="00317D5A" w:rsidP="00246798">
            <w:pPr>
              <w:pStyle w:val="a7"/>
              <w:widowControl w:val="0"/>
              <w:numPr>
                <w:ilvl w:val="0"/>
                <w:numId w:val="18"/>
              </w:numPr>
              <w:tabs>
                <w:tab w:val="left" w:pos="319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питання планування та будівництва.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F480" w14:textId="23ECFA06" w:rsidR="00BB40DF" w:rsidRDefault="00057051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0" w:history="1">
              <w:r w:rsidR="00317D5A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https://www.sabor.hr/en/committees/physical-planning-and-construction-committee-</w:t>
              </w:r>
              <w:r w:rsidR="00317D5A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lastRenderedPageBreak/>
                <w:t>10-term</w:t>
              </w:r>
            </w:hyperlink>
            <w:r w:rsidR="008C35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792C833" w14:textId="77777777" w:rsidR="007961A9" w:rsidRPr="007961A9" w:rsidRDefault="007961A9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C717B0C" w14:textId="77C0A786" w:rsidR="00246798" w:rsidRDefault="00317D5A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Телефон: +385 1 45 69</w:t>
            </w:r>
            <w:r w:rsidR="002467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432</w:t>
            </w:r>
          </w:p>
          <w:p w14:paraId="477B290F" w14:textId="726CE7B5" w:rsidR="00246798" w:rsidRDefault="00246798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Факс: +385 1 45 69 323</w:t>
            </w:r>
          </w:p>
          <w:p w14:paraId="21CA0E26" w14:textId="79FBAF25" w:rsidR="00BB40DF" w:rsidRPr="007961A9" w:rsidRDefault="00317D5A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 </w:t>
            </w:r>
            <w:hyperlink r:id="rId21" w:history="1">
              <w:r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odborpug@sabor.hr</w:t>
              </w:r>
            </w:hyperlink>
          </w:p>
        </w:tc>
      </w:tr>
      <w:tr w:rsidR="00BB40DF" w:rsidRPr="007961A9" w14:paraId="5C69FCA1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3D12" w14:textId="77777777" w:rsidR="00BB40DF" w:rsidRPr="00AA5B2D" w:rsidRDefault="009A002F" w:rsidP="008C35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Комітет з питань конституції, регламенту та політичної системи</w:t>
            </w:r>
          </w:p>
          <w:p w14:paraId="72EBC9AB" w14:textId="58777E46" w:rsidR="009A002F" w:rsidRPr="00AA5B2D" w:rsidRDefault="009A002F" w:rsidP="008C350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Constitution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Standing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Orders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Political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System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73668" w14:textId="1E11B375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</w:t>
            </w:r>
            <w:r w:rsid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ет уповноважений контролювати та розглядати виконання Конституції Республіки Хорватія; а також:</w:t>
            </w:r>
          </w:p>
          <w:p w14:paraId="23CF1916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розглядає принципові питання, що стосуються приведення законодавства у відповідність з Конституцією Республіки Хорватія;</w:t>
            </w:r>
          </w:p>
          <w:p w14:paraId="5B022AA5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розглядає внесені до Парламенту позиції та пропозиції конституційного характеру;</w:t>
            </w:r>
          </w:p>
          <w:p w14:paraId="7D2AEAFB" w14:textId="10BED349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формулює відповідні проекти законів щодо процедур внесення змін до Конституції Республіки Хорватія;</w:t>
            </w:r>
          </w:p>
          <w:p w14:paraId="7285A6BA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проводить процедуру висунення суддів Конституційного суду Республіки Хорватія та пропонує парламенту їх обрання;</w:t>
            </w:r>
          </w:p>
          <w:p w14:paraId="0C5A1E0B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- проводить процедуру призначення Омбудсмена Республіки Хорватія та пропонує парламенту його/її обрання;</w:t>
            </w:r>
          </w:p>
          <w:p w14:paraId="783F31D5" w14:textId="18C823E5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проводить процедуру висунення </w:t>
            </w:r>
            <w:r w:rsidR="008C350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кандидатури</w:t>
            </w:r>
            <w:r w:rsidR="008971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Уповноваженого з питань інформації та вносить до Верховної Ради його обрання;</w:t>
            </w:r>
          </w:p>
          <w:p w14:paraId="2B67AE2B" w14:textId="4A1EF551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проводить роботу із підготовки проектів законів щодо порядку проведення референдумів, якщо цього вимагає кількість виборців, передбачена Конституцією Республіки Хорватія;</w:t>
            </w:r>
          </w:p>
          <w:p w14:paraId="43916FC7" w14:textId="15172A31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вирішує спори з питань компетенції робочих органів Ради;</w:t>
            </w:r>
          </w:p>
          <w:p w14:paraId="3D79FC0F" w14:textId="20B605C3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контролює виконання Регламенту;</w:t>
            </w:r>
          </w:p>
          <w:p w14:paraId="0BC7B254" w14:textId="0207BB72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пропонує затвердження та внесення змін до Регламенту;</w:t>
            </w:r>
          </w:p>
          <w:p w14:paraId="0711030E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розглядає принципові питання, що стосуються захисту та здійснення прав людини та основних свобод і прав національних меншин, передбачених Конституцією Республіки Хорватія. Визначення та моніторинг реалізації політики належить до компетенції Комітету з питань Конституції, регламенту та політичної системи, і під час процедури прийняття законів та інших нормативних актів він має права та обов’язки компетентного робочого органу у сферах, що стосуються:</w:t>
            </w:r>
          </w:p>
          <w:p w14:paraId="32AEEEF4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об'єднання, публічні збори та мирні протести громадян;</w:t>
            </w:r>
          </w:p>
          <w:p w14:paraId="7C11C953" w14:textId="2F167759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виборчого права (вибори членів парламенту, вибори президента республіки, вибори хорватських членів Європейського парламенту, вибори до місцевих і регіональних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органів самоврядування та референдуми);</w:t>
            </w:r>
          </w:p>
          <w:p w14:paraId="51656851" w14:textId="3D69784F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правового становище релігійних громад;</w:t>
            </w:r>
          </w:p>
          <w:p w14:paraId="3A5FCC4F" w14:textId="12393C54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використання та захисту герба, прапора та державного гімну Республіки Хорватія та інших національних символів, національних свят, нагород та інших форм визнання;</w:t>
            </w:r>
          </w:p>
          <w:p w14:paraId="082DC739" w14:textId="5B36E40A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загальних питань конституційності та законності;</w:t>
            </w:r>
          </w:p>
          <w:p w14:paraId="5F4084FC" w14:textId="534E31BA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публічної інформації;</w:t>
            </w:r>
          </w:p>
          <w:p w14:paraId="493AA8FD" w14:textId="53B883A4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загальних питань функціонування політичної системи;</w:t>
            </w:r>
          </w:p>
          <w:p w14:paraId="6A71CBE6" w14:textId="7777777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питання структури та повноважень державних органів, структуру, повноваження та порядок діяльності органів державного управління;</w:t>
            </w:r>
          </w:p>
          <w:p w14:paraId="2AA8162A" w14:textId="689F1DBE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сфері державного управління та питання дотримання законності в діяльності органів державного управління;</w:t>
            </w:r>
          </w:p>
          <w:p w14:paraId="0D671A69" w14:textId="1FAECE3A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звітів органів державного управління про застосування законів та про загальні проблеми державного управління;</w:t>
            </w:r>
          </w:p>
          <w:p w14:paraId="476CD6C1" w14:textId="102A51C7" w:rsidR="009A002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питання прав власності;</w:t>
            </w:r>
          </w:p>
          <w:p w14:paraId="5AA48C12" w14:textId="2622CA45" w:rsidR="00BB40DF" w:rsidRPr="007961A9" w:rsidRDefault="009A002F" w:rsidP="0024679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структуру, повноваження та порядок діяльності посади омбудсмена. Комітет також здійснює інші види діяльності, передбачені Регламентом та законодавством.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F3FD0" w14:textId="18269872" w:rsidR="009A002F" w:rsidRDefault="00057051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7961A9" w:rsidRPr="001B2E2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https://www.sabor.hr/en/committees/committee-constitution-standing-orders-and-political-system-10-term</w:t>
              </w:r>
            </w:hyperlink>
          </w:p>
          <w:p w14:paraId="6A7E2B1A" w14:textId="77777777" w:rsidR="007961A9" w:rsidRPr="007961A9" w:rsidRDefault="007961A9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F3F9FC0" w14:textId="5D1ED9C8" w:rsidR="00BB40DF" w:rsidRPr="007961A9" w:rsidRDefault="00057051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3" w:history="1">
              <w:r w:rsidR="009A002F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odbupips@sabor.hr</w:t>
              </w:r>
            </w:hyperlink>
          </w:p>
          <w:p w14:paraId="759E7E8E" w14:textId="1FF84184" w:rsidR="009A002F" w:rsidRPr="007961A9" w:rsidRDefault="00057051" w:rsidP="00246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="009A002F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ana.bilus@sabor.hr</w:t>
              </w:r>
            </w:hyperlink>
          </w:p>
        </w:tc>
      </w:tr>
      <w:tr w:rsidR="00BB40DF" w:rsidRPr="007961A9" w14:paraId="390875E5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2F6C" w14:textId="77777777" w:rsidR="00BB40DF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Комітет місцевого та регіонального самоврядування</w:t>
            </w:r>
          </w:p>
          <w:p w14:paraId="656DCF84" w14:textId="2BCA7AA9" w:rsidR="00317D5A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Local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Regional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Self-government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E65F" w14:textId="77777777" w:rsidR="00337F3E" w:rsidRDefault="00317D5A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Комітет місцевого та регіонального самоврядування розробляє та контролює реалізацію політики, а в процедурах прийняття законів та інших нормативних актів має права та обов’язки компетентного робочого органу з питань, що стосуються: </w:t>
            </w:r>
          </w:p>
          <w:p w14:paraId="40BEE62D" w14:textId="3607BD6E" w:rsidR="00BB40DF" w:rsidRPr="007961A9" w:rsidRDefault="00317D5A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="00337F3E" w:rsidRPr="00337F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структури, юрисдикції та діяльності процедури органів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місцевого та регіонального самоврядування;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- утворення, ліквідація та злиття органів місцевого та регіонального самоврядування та функціонування представницьких органів в органах місцевого та регіонального самоврядування;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- фінансування органів місцевого та регіонального самоврядування;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- правове становище службовців в органах місцевого та регіонального самоврядування.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ED39" w14:textId="3CE1F813" w:rsidR="00BB40DF" w:rsidRPr="007961A9" w:rsidRDefault="00057051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5" w:history="1">
              <w:r w:rsidR="00317D5A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https://www.sabor.hr/en/committees/local-and-regional-self-government-committee-10-term</w:t>
              </w:r>
            </w:hyperlink>
          </w:p>
          <w:p w14:paraId="6DDB0C0C" w14:textId="77777777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6912369" w14:textId="6FFB98CA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Телефон: +385 1 4569 500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Факс: +385 1 4569 658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br/>
              <w:t>Електронна пошта: </w:t>
            </w:r>
            <w:hyperlink r:id="rId26" w:history="1">
              <w:r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odblirs@sabor.hr</w:t>
              </w:r>
            </w:hyperlink>
          </w:p>
        </w:tc>
      </w:tr>
      <w:tr w:rsidR="00057051" w:rsidRPr="007961A9" w14:paraId="1653167C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5BB4" w14:textId="7BCF449B" w:rsidR="00057051" w:rsidRPr="00D75994" w:rsidRDefault="00ED28F6" w:rsidP="00D75994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</w:pPr>
            <w:r w:rsidRPr="00ED28F6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lastRenderedPageBreak/>
              <w:t xml:space="preserve">Комітет регіонального </w:t>
            </w:r>
            <w:r w:rsidRPr="00D75994">
              <w:rPr>
                <w:rFonts w:ascii="Times New Roman" w:hAnsi="Times New Roman" w:cs="Times New Roman"/>
                <w:b/>
                <w:color w:val="212121"/>
                <w:sz w:val="28"/>
                <w:szCs w:val="28"/>
              </w:rPr>
              <w:t>розвитку та фондів Європейського Союзу</w:t>
            </w:r>
          </w:p>
          <w:p w14:paraId="50BE9C67" w14:textId="46A230DC" w:rsidR="00ED28F6" w:rsidRPr="00ED28F6" w:rsidRDefault="00D75994" w:rsidP="00D75994">
            <w:pPr>
              <w:pStyle w:val="2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5994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uk-UA"/>
              </w:rPr>
              <w:t>(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Committee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on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Regional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Development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and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European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Union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  <w:t>Funds</w:t>
            </w:r>
            <w:proofErr w:type="spellEnd"/>
            <w:r w:rsidRPr="00D75994"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91F6" w14:textId="415040FD" w:rsidR="00B83454" w:rsidRPr="00EB12FF" w:rsidRDefault="00B83454" w:rsidP="00EB01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B83454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Комітет регіонального розвитку та фондів Європейського Союзу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встановлює та контролює реалізацію політики, прий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має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закон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та інш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і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нормативн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і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акт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з питань, що стосуються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:</w:t>
            </w:r>
          </w:p>
          <w:p w14:paraId="673271B1" w14:textId="77777777" w:rsidR="00B83454" w:rsidRPr="00EB12FF" w:rsidRDefault="00B83454" w:rsidP="00EB01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- регіональн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ого розвит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у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;</w:t>
            </w:r>
          </w:p>
          <w:p w14:paraId="15407FA6" w14:textId="77777777" w:rsidR="00B83454" w:rsidRPr="00EB12FF" w:rsidRDefault="00B83454" w:rsidP="00EB01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- освоєння коштів фондів ЄС;</w:t>
            </w:r>
          </w:p>
          <w:p w14:paraId="666DCFCE" w14:textId="77777777" w:rsidR="00B83454" w:rsidRPr="00EB12FF" w:rsidRDefault="00B83454" w:rsidP="00EB015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</w:pP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- економічн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ого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та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соціальн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ого розвит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у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островів і прибережних регіонів;</w:t>
            </w:r>
          </w:p>
          <w:p w14:paraId="3B8303CB" w14:textId="3BE376CE" w:rsidR="00057051" w:rsidRPr="00B83454" w:rsidRDefault="00B83454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- відбудов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и та розвит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у</w:t>
            </w:r>
            <w:r w:rsidRPr="00EB12FF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територій, постраждалих внаслідок війни.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60CC6" w14:textId="02965AE5" w:rsidR="009969B3" w:rsidRPr="009969B3" w:rsidRDefault="009969B3" w:rsidP="00EB015B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color w:val="212121"/>
                <w:sz w:val="28"/>
                <w:szCs w:val="28"/>
              </w:rPr>
            </w:pPr>
            <w:r w:rsidRPr="009969B3">
              <w:rPr>
                <w:rFonts w:ascii="Times New Roman" w:eastAsiaTheme="majorEastAsia" w:hAnsi="Times New Roman" w:cs="Times New Roman"/>
                <w:sz w:val="28"/>
                <w:szCs w:val="28"/>
              </w:rPr>
              <w:t>https://www.sabor.hr/en/committees/committee-regional-development-and-european-union-funds-10-term</w:t>
            </w:r>
            <w:r w:rsidRPr="009969B3"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 xml:space="preserve"> </w:t>
            </w:r>
          </w:p>
          <w:p w14:paraId="4C4C41CB" w14:textId="035449EC" w:rsidR="009969B3" w:rsidRDefault="009969B3" w:rsidP="00EB015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Телефон:</w:t>
            </w:r>
            <w:r w:rsidRPr="00EB12FF">
              <w:rPr>
                <w:rFonts w:ascii="Times New Roman" w:hAnsi="Times New Roman" w:cs="Times New Roman"/>
                <w:sz w:val="28"/>
                <w:szCs w:val="28"/>
              </w:rPr>
              <w:t xml:space="preserve"> +385 1 4569 417</w:t>
            </w:r>
          </w:p>
          <w:p w14:paraId="2484ECED" w14:textId="22278711" w:rsidR="009969B3" w:rsidRDefault="009969B3" w:rsidP="00EB015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Факс: </w:t>
            </w:r>
            <w:r w:rsidRPr="00EB12FF">
              <w:rPr>
                <w:rFonts w:ascii="Times New Roman" w:hAnsi="Times New Roman" w:cs="Times New Roman"/>
                <w:sz w:val="28"/>
                <w:szCs w:val="28"/>
              </w:rPr>
              <w:t>+385 1 6303 006</w:t>
            </w:r>
          </w:p>
          <w:p w14:paraId="2C355D90" w14:textId="66B1BCB9" w:rsidR="00057051" w:rsidRPr="009969B3" w:rsidRDefault="009969B3" w:rsidP="00EB015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27" w:history="1">
              <w:r w:rsidRPr="00EB12FF">
                <w:rPr>
                  <w:rStyle w:val="a5"/>
                  <w:rFonts w:ascii="Times New Roman" w:hAnsi="Times New Roman" w:cs="Times New Roman"/>
                  <w:color w:val="212121"/>
                  <w:sz w:val="28"/>
                  <w:szCs w:val="28"/>
                </w:rPr>
                <w:t>regionalni@sabor.hr</w:t>
              </w:r>
            </w:hyperlink>
          </w:p>
        </w:tc>
      </w:tr>
      <w:tr w:rsidR="00D9193D" w:rsidRPr="007961A9" w14:paraId="0C72A461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7461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9" w:name="_rkcjezsbwphg" w:colFirst="0" w:colLast="0"/>
            <w:bookmarkStart w:id="10" w:name="_Toc160185858"/>
            <w:bookmarkEnd w:id="9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Парламент Кіпру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Βουλή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των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Αντι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προσώπων)</w:t>
            </w:r>
            <w:bookmarkEnd w:id="10"/>
          </w:p>
        </w:tc>
      </w:tr>
      <w:tr w:rsidR="00D9193D" w:rsidRPr="007961A9" w14:paraId="0D219F85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6934E" w14:textId="009928F4" w:rsidR="00D9193D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 з питань внутрішніх справ</w:t>
            </w:r>
          </w:p>
          <w:p w14:paraId="765DE2F0" w14:textId="41245BB6" w:rsidR="00D9193D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Standing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Internal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Affairs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F598" w14:textId="43373456" w:rsidR="00D9193D" w:rsidRPr="007961A9" w:rsidRDefault="00317D5A" w:rsidP="00EB01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Цей комітет розглядає питання, що належать до компетенції Міністерства внутрішніх справ, а також підпорядкованих йому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публічно-правових організацій. Він розглядає законопроекти, законодавчі пропозиції та нормативні акти, що стосуються місцевого самоврядування, міського планування, іноземців, каналізації, громадських послуг і приватного телебачення, а також питання, пов'язані з виборами та цивільним захистом. 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F1A0" w14:textId="77777777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Деспіна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Пантеліду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старший секретар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парламентського комітету, тел.:</w:t>
            </w:r>
          </w:p>
          <w:p w14:paraId="433DD04D" w14:textId="3CC536BD" w:rsidR="009A002F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22 407 422</w:t>
            </w:r>
          </w:p>
          <w:p w14:paraId="6FEBF622" w14:textId="77777777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CF7754" w14:textId="025B608E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arliament.cy/en/general-information/composition/parliamentary-committees-/%CE%BA%CE%BF%CE%B9%CE%BD%CE%BF%CE%B2%CE%BF%CF%85%CE%BB%CE%B5%CF%85%CF%84%CE%B9%CE%BA%CE%AE-%CE%B5%CF%80%CE%B9%CF%84%CF%81%CE%BF%CF%80%CE%AE-%CE%B5%CF%83%CF%89%CF%84%CE%B5%CF%81%CE%B9%CE%BA%CF%8E%CE%BD</w:t>
            </w:r>
          </w:p>
        </w:tc>
      </w:tr>
      <w:tr w:rsidR="00317D5A" w:rsidRPr="007961A9" w14:paraId="71374556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4C1B4" w14:textId="77777777" w:rsidR="00317D5A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Постійна комісія з правових питань, правосуддя та громадського порядку </w:t>
            </w:r>
          </w:p>
          <w:p w14:paraId="27DE8CCD" w14:textId="04DFB9D1" w:rsidR="00317D5A" w:rsidRPr="00AA5B2D" w:rsidRDefault="00317D5A" w:rsidP="00337F3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Standing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Legal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Affairs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Justice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Public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Order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6912" w14:textId="21B0CF49" w:rsidR="00317D5A" w:rsidRPr="007961A9" w:rsidRDefault="00337F3E" w:rsidP="00EB01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</w:t>
            </w:r>
            <w:r w:rsidR="00317D5A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сновним напрямком </w:t>
            </w:r>
            <w:r w:rsid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діяльності </w:t>
            </w:r>
            <w:r w:rsidR="00317D5A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є питання, що належать до компетенції Міністерства юстиції та громадського порядку. Зокрема, Комітет розглядає конституційні справи, питання, що </w:t>
            </w:r>
            <w:r w:rsidR="00317D5A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стосуються здійснення правосуддя, адвокатури, сімейного права, умов найму державних службовців. Комітет також вивчає такі соціальні явища, як насильство у спорті та неповнолітні правопорушення. Крім того, було створено Підкомітет з Положення про умови найму на державну службу з метою вивчення оновлення та регулювання критеріїв відбору для найму державних службовців. 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F9F8" w14:textId="77777777" w:rsid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Андріані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Фотіаду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секретар парламентського комітету (юридична сфера), </w:t>
            </w:r>
          </w:p>
          <w:p w14:paraId="12048E06" w14:textId="6EE42B2B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тел.: 22 407 317</w:t>
            </w:r>
          </w:p>
          <w:p w14:paraId="4BF6CE2F" w14:textId="77777777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FE78DC9" w14:textId="0506DC68" w:rsidR="00317D5A" w:rsidRPr="007961A9" w:rsidRDefault="00317D5A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https://www.parliament.cy/en/general-information/composition/parliamentary-committees-/%CE%BA%CE%BF%CE%B9%CE%BD%CE%BF%CE%B2%CE%BF%CF%85%CE%BB%CE%B5%CF%85%CF%84%CE%B9%CE%BA%CE%AE-%CE%B5%CF%80%CE%B9%CF%84%CF%81%CE%BF%CF%80%CE%AE-%CE%BD%CE%BF%CE%BC%CE%B9%CE%BA%CF%8E%CE%BD</w:t>
            </w:r>
          </w:p>
        </w:tc>
      </w:tr>
      <w:tr w:rsidR="00D9193D" w:rsidRPr="007961A9" w14:paraId="1135EB9A" w14:textId="77777777" w:rsidTr="00661655">
        <w:trPr>
          <w:trHeight w:val="641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682A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1" w:name="_r04nk5y0uhep" w:colFirst="0" w:colLast="0"/>
            <w:bookmarkStart w:id="12" w:name="_Toc160185859"/>
            <w:bookmarkEnd w:id="11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Чехії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Parlament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České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republiky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12"/>
          </w:p>
        </w:tc>
      </w:tr>
      <w:tr w:rsidR="00D9193D" w:rsidRPr="007961A9" w14:paraId="389C4A54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F1BBA" w14:textId="759D4C61" w:rsidR="00CF6210" w:rsidRPr="00AA5B2D" w:rsidRDefault="00950E05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державного управління та регіонального розвитку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Výbor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veřejnou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správu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regionální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rozvoj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8C49B" w14:textId="77777777" w:rsidR="00D9193D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Комітет займається обговоренням законопроектів у сфері законодавства, що стосується державного управління,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розвитку регіонів, створення інформаційних систем у сфері державного управління, управління регіонами, містами та муніципалітетами. Також комітет займається питаннями житлової політики чи питаннями туризму.</w:t>
            </w:r>
          </w:p>
          <w:p w14:paraId="46B05341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F7B2947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державного управління та регіонального розвитку на 9-му виборчому терміні створив такі підкомітети:</w:t>
            </w:r>
          </w:p>
          <w:p w14:paraId="02EB4471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питань житлової політики та будівництва</w:t>
            </w:r>
          </w:p>
          <w:p w14:paraId="16AD46A5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питань туризму</w:t>
            </w:r>
          </w:p>
          <w:p w14:paraId="107BE623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питань електронного урядування</w:t>
            </w:r>
          </w:p>
          <w:p w14:paraId="7C388E0D" w14:textId="77777777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питань регіонів з перехідною економікою</w:t>
            </w:r>
          </w:p>
          <w:p w14:paraId="2E20089F" w14:textId="20AE718D" w:rsidR="00950E05" w:rsidRPr="007961A9" w:rsidRDefault="00950E05" w:rsidP="00EB015B">
            <w:pPr>
              <w:widowControl w:val="0"/>
              <w:pBdr>
                <w:top w:val="none" w:sz="0" w:space="3" w:color="auto"/>
                <w:right w:val="none" w:sz="0" w:space="9" w:color="auto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державного управління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35931" w14:textId="08C2E557" w:rsidR="00950E05" w:rsidRPr="007961A9" w:rsidRDefault="00950E0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телефон секретаріату: 257 173 321 або 257 173 322 </w:t>
            </w:r>
          </w:p>
          <w:p w14:paraId="6712E399" w14:textId="37E5023D" w:rsidR="00950E05" w:rsidRPr="007961A9" w:rsidRDefault="00950E0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телефон секретаря: 257 173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325 </w:t>
            </w:r>
          </w:p>
          <w:p w14:paraId="270140F4" w14:textId="7B31B1DD" w:rsidR="00174B9F" w:rsidRPr="007961A9" w:rsidRDefault="00950E0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електронна адреса: </w:t>
            </w:r>
            <w:hyperlink r:id="rId28" w:history="1">
              <w:r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vsr@psp.cz</w:t>
              </w:r>
            </w:hyperlink>
          </w:p>
          <w:p w14:paraId="372B3C25" w14:textId="77777777" w:rsidR="00950E05" w:rsidRPr="007961A9" w:rsidRDefault="00950E0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803C76" w14:textId="2E881F73" w:rsidR="00950E05" w:rsidRPr="007961A9" w:rsidRDefault="00950E0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https://www.psp.cz/sqw/hp.sqw?k=4408</w:t>
            </w:r>
          </w:p>
        </w:tc>
      </w:tr>
      <w:tr w:rsidR="00D9193D" w:rsidRPr="007961A9" w14:paraId="39899216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20E3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3" w:name="_3wiz7o5xjo0u" w:colFirst="0" w:colLast="0"/>
            <w:bookmarkStart w:id="14" w:name="_Toc160185860"/>
            <w:bookmarkEnd w:id="13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Данії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Folketinget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14"/>
          </w:p>
        </w:tc>
      </w:tr>
      <w:tr w:rsidR="00D9193D" w:rsidRPr="007961A9" w14:paraId="1432FB79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7447" w14:textId="74E34B85" w:rsidR="00D9193D" w:rsidRPr="00AA5B2D" w:rsidRDefault="0087181B" w:rsidP="007961A9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Комітет внутрішніх справ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Indenrigsudvalgets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arbejde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5ABD" w14:textId="3EEFDBC3" w:rsidR="0087181B" w:rsidRPr="007961A9" w:rsidRDefault="0087181B" w:rsidP="007961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Прикладами тем, якими займається комітет, є</w:t>
            </w:r>
            <w:r w:rsid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правління муніципалітетів та регіонів, муніципальні громади, завдання муніципалітетів та регіонів, муніципальна компенсація, гранти та загальні субсидії муніципалітетам та регіонам, виборче законодавство та реєстрація населення.</w:t>
            </w:r>
          </w:p>
          <w:p w14:paraId="115047D7" w14:textId="4552DCB4" w:rsidR="0087181B" w:rsidRPr="007961A9" w:rsidRDefault="0087181B" w:rsidP="007961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Завдання та обов'язки можна розділити на 2 основні сфери: </w:t>
            </w:r>
          </w:p>
          <w:p w14:paraId="4FE0C651" w14:textId="00B3D3DA" w:rsidR="0087181B" w:rsidRPr="001316BF" w:rsidRDefault="0087181B" w:rsidP="001316BF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опрацювання законодавчих пропозицій та пропозицій постанов із сфери компетенції комітету.</w:t>
            </w:r>
          </w:p>
          <w:p w14:paraId="7D24E8A4" w14:textId="0DD31496" w:rsidR="0087181B" w:rsidRPr="001316BF" w:rsidRDefault="0087181B" w:rsidP="001316BF">
            <w:pPr>
              <w:pStyle w:val="a7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постійний парламентський контроль за політикою та управлінням уряду у внутрішній сфері, включаючи те, чи дотримується уряд законів, прийнятих </w:t>
            </w:r>
            <w:proofErr w:type="spellStart"/>
            <w:r w:rsidRP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Фолькетингом</w:t>
            </w:r>
            <w:proofErr w:type="spellEnd"/>
            <w:r w:rsidRP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цих сферах.</w:t>
            </w:r>
          </w:p>
          <w:p w14:paraId="7006E233" w14:textId="0BFDC5E8" w:rsidR="00D9193D" w:rsidRPr="007961A9" w:rsidRDefault="0087181B" w:rsidP="007961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Парламентський контроль за тим, як уряд розглядає та керує сферами внутрішньої політики, часто є основною діяльністю Комітету внутрішніх справ. На практиці парламентський контроль здійснюється шляхом постановки членами комітету міністру запитань у формі питань розділу 20 (усних чи письмових), письмових питань комітету, консультаційних запитань чи запитів.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1D5F" w14:textId="29031B36" w:rsidR="00D9193D" w:rsidRPr="007961A9" w:rsidRDefault="00057051" w:rsidP="00796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9" w:history="1">
              <w:r w:rsidR="0087181B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https://www.ft.dk/da/udvalg/udvalgene/inu/arbejde</w:t>
              </w:r>
            </w:hyperlink>
          </w:p>
          <w:p w14:paraId="6E592D38" w14:textId="77777777" w:rsidR="0087181B" w:rsidRPr="007961A9" w:rsidRDefault="0087181B" w:rsidP="00796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344746B" w14:textId="27941AA3" w:rsidR="00D9193D" w:rsidRPr="007961A9" w:rsidRDefault="00057051" w:rsidP="007961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5532B7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folketinget@ft.dk</w:t>
              </w:r>
            </w:hyperlink>
          </w:p>
        </w:tc>
      </w:tr>
      <w:tr w:rsidR="00D9193D" w:rsidRPr="007961A9" w14:paraId="5061242C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61931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5" w:name="_qeivizrapler" w:colFirst="0" w:colLast="0"/>
            <w:bookmarkStart w:id="16" w:name="_Toc160185861"/>
            <w:bookmarkEnd w:id="15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Естонії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Riigikogu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16"/>
          </w:p>
        </w:tc>
      </w:tr>
      <w:tr w:rsidR="00C52A28" w:rsidRPr="007961A9" w14:paraId="20ADB2A9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8FFE" w14:textId="2348EA78" w:rsidR="00C52A28" w:rsidRPr="00AA5B2D" w:rsidRDefault="00C52A28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Конституційна комісія </w:t>
            </w:r>
          </w:p>
          <w:p w14:paraId="18286E44" w14:textId="0DA7F8E6" w:rsidR="00C52A28" w:rsidRPr="00AA5B2D" w:rsidRDefault="00C52A28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Рõhiseadus</w:t>
            </w:r>
            <w:proofErr w:type="spellEnd"/>
            <w:r w:rsidR="007961A9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komisjon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C93A" w14:textId="23E12D37" w:rsidR="00C52A28" w:rsidRPr="007961A9" w:rsidRDefault="00C52A28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Конституційна комісія, як головний комітет, опрацьовує проекти законів про ратифікацію іноземних договорів, рішень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Рійгікогу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заяв, декларацій і звернень у вищезазначених сферах. Надає висновки Комісії у справах Європейського Союзу та Комітету у закордонних справах щодо законопроектів Європейського Союзу. Комісія також формулює позицію щодо конституційності всіх законів, не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промульгованих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Президентом Республіки.</w:t>
            </w:r>
          </w:p>
          <w:p w14:paraId="0B5E7108" w14:textId="06993D54" w:rsidR="00C52A28" w:rsidRPr="007961A9" w:rsidRDefault="00C52A28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Також Конституційна комісія розглядає:</w:t>
            </w:r>
          </w:p>
          <w:p w14:paraId="4D4D7481" w14:textId="090ACC96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 Закону про внесення змін до Конституції</w:t>
            </w:r>
          </w:p>
          <w:p w14:paraId="2F7B607E" w14:textId="77777777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Законопроекти, що регулюють діяльність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Рійгікогу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Президента Республіки, Уряду Республіки, Державної контрольної служби, судів і канцлера юстиції</w:t>
            </w:r>
          </w:p>
          <w:p w14:paraId="2B317D45" w14:textId="77777777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Законопроекти щодо виборів до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Рійгікогу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Президента Республіки, Європейського Парламенту та рад місцевого самоврядування та референдумів</w:t>
            </w:r>
          </w:p>
          <w:p w14:paraId="249F7C16" w14:textId="77777777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Проекти про підстави надання естонського громадянства та правовий статус громадян Європейського Союзу та інших іноземців</w:t>
            </w:r>
          </w:p>
          <w:p w14:paraId="15681E6D" w14:textId="77777777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Законопроекти, що регулюють захист персональних даних, державну службу, адміністративну процедуру та державну відповідальність</w:t>
            </w:r>
          </w:p>
          <w:p w14:paraId="621AF1B4" w14:textId="5FF55F78" w:rsidR="00C52A28" w:rsidRPr="007961A9" w:rsidRDefault="00C52A28" w:rsidP="00EB015B">
            <w:pPr>
              <w:pStyle w:val="a7"/>
              <w:widowControl w:val="0"/>
              <w:numPr>
                <w:ilvl w:val="0"/>
                <w:numId w:val="11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проекти законів у сфері державного та адміністративного права, важливі з точки зору конституційного ладу країни.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0D49" w14:textId="77777777" w:rsidR="00C52A28" w:rsidRDefault="00057051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C52A28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pohiseadus.memetik@riigikogu.ee</w:t>
              </w:r>
            </w:hyperlink>
          </w:p>
          <w:p w14:paraId="3DE4ED87" w14:textId="77777777" w:rsidR="007961A9" w:rsidRDefault="007961A9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EB77FC6" w14:textId="4D832D0A" w:rsidR="007961A9" w:rsidRPr="007961A9" w:rsidRDefault="007961A9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https://www.riigikogu.ee/ru/rijgikogu/komissii/konstitutsionnaya-komissiya/</w:t>
            </w:r>
          </w:p>
        </w:tc>
      </w:tr>
      <w:tr w:rsidR="00D9193D" w:rsidRPr="007961A9" w14:paraId="354147A2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8E05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7" w:name="_eeo7blia5jg9" w:colFirst="0" w:colLast="0"/>
            <w:bookmarkStart w:id="18" w:name="_Toc160185862"/>
            <w:bookmarkEnd w:id="17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Фінляндії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Eduskunta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18"/>
          </w:p>
        </w:tc>
      </w:tr>
      <w:tr w:rsidR="00D9193D" w:rsidRPr="007961A9" w14:paraId="0A5E63A0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5536" w14:textId="4DA0EA97" w:rsidR="00D9193D" w:rsidRPr="00AA5B2D" w:rsidRDefault="006A0E33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Адміністративний комітет</w:t>
            </w: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Administration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CCD7" w14:textId="5E7509E2" w:rsidR="00D9193D" w:rsidRPr="007961A9" w:rsidRDefault="006A0E33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Обов’язки Адміністративного комітету включають, наприклад, загальну організацію та розвиток державного управління, законодавство про державну службу, а також прозорість управління та захист даних. Адміністративний комітет також займається питаннями, що стосуються внутрішньої безпеки, розслідування нещасних випадків і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національних можливостей для врегулювання цивільних криз, а також питаннями, пов'язаними з іноземцями, інтеграцією та громадянством. Обов’язки Комітету також включають муніципальне законодавство, муніципальний поділ і муніципальну економіку, загальне законодавство округів, що надають послуги добробуту, регіональний поділ, загальне законодавство про фінансову систему та фінансування рятувальних операцій, а також загальну регіональну та структурну політику та церковні справи.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C4AAF" w14:textId="77777777" w:rsidR="00D9193D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Голова комітету:</w:t>
            </w:r>
          </w:p>
          <w:p w14:paraId="6B9675A8" w14:textId="77777777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Маурі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Пелтокангас</w:t>
            </w:r>
            <w:proofErr w:type="spellEnd"/>
          </w:p>
          <w:p w14:paraId="496CFB2F" w14:textId="77777777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 +358 9 432 2054 ,</w:t>
            </w:r>
          </w:p>
          <w:p w14:paraId="74ED0753" w14:textId="77777777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факс. +358 9 432 2070</w:t>
            </w:r>
          </w:p>
          <w:p w14:paraId="0E2C8CDA" w14:textId="77777777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hav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at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)parliament.fi</w:t>
            </w:r>
          </w:p>
          <w:p w14:paraId="2DFFF4C3" w14:textId="77777777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D7D48CB" w14:textId="3B7E6CDD" w:rsidR="006A0E33" w:rsidRPr="007961A9" w:rsidRDefault="006A0E33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https://www.eduskunta.fi/EN/valiokunnat/hallintovaliokunta/Pages/default.aspx</w:t>
            </w:r>
          </w:p>
        </w:tc>
      </w:tr>
      <w:tr w:rsidR="005532B7" w:rsidRPr="007961A9" w14:paraId="6A48B23C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C9C2" w14:textId="4883CBBC" w:rsidR="006846F4" w:rsidRPr="00AA5B2D" w:rsidRDefault="006846F4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Комітет конституційного права</w:t>
            </w:r>
          </w:p>
          <w:p w14:paraId="70201C91" w14:textId="4974BFD3" w:rsidR="006846F4" w:rsidRPr="00AA5B2D" w:rsidRDefault="006846F4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="005532B7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Constitutional</w:t>
            </w:r>
            <w:proofErr w:type="spellEnd"/>
            <w:r w:rsidR="005532B7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532B7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Law</w:t>
            </w:r>
            <w:proofErr w:type="spellEnd"/>
            <w:r w:rsidR="005532B7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532B7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60479" w14:textId="77777777" w:rsidR="006846F4" w:rsidRPr="007961A9" w:rsidRDefault="006846F4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з конституційного права розробляє проект Конституції, а також законодавство, тісно пов’язане з нею, наприклад законодавство, що стосується автономії Аландських островів, виборів, громадянства, мови та оборони. Комітет з конституційного права також займається питаннями, пов’язаними зі звинуваченнями у службових злочинах міністра, звітами канцлера юстиції та парламентського омбудсмена та річним звітом уряду.</w:t>
            </w:r>
          </w:p>
          <w:p w14:paraId="51966994" w14:textId="77777777" w:rsidR="006846F4" w:rsidRPr="007961A9" w:rsidRDefault="006846F4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AF4CCF5" w14:textId="4771DEC0" w:rsidR="005532B7" w:rsidRPr="007961A9" w:rsidRDefault="006846F4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Крім того, Комітет проводить атестацію осіб, які виявили інтерес до посади Уповноваженог</w:t>
            </w:r>
            <w:r w:rsidR="00C52A28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9978D5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прав людини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заступника Уповноваженого з прав людини, з метою обрання цих посадових осіб на пленарному засіданні.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ECE8" w14:textId="56B98753" w:rsidR="009978D5" w:rsidRPr="007961A9" w:rsidRDefault="00057051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2" w:history="1">
              <w:r w:rsidR="009978D5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https://www.eduskunta.fi/EN/valiokunnat/perustuslakivaliokunta/Pages/default.aspx</w:t>
              </w:r>
            </w:hyperlink>
          </w:p>
          <w:p w14:paraId="0E4A9950" w14:textId="77777777" w:rsidR="009978D5" w:rsidRPr="007961A9" w:rsidRDefault="009978D5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C67843B" w14:textId="49413415" w:rsidR="005532B7" w:rsidRPr="007961A9" w:rsidRDefault="006846F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pev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at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)parliament.fi</w:t>
            </w:r>
          </w:p>
        </w:tc>
      </w:tr>
      <w:tr w:rsidR="00D9193D" w:rsidRPr="007961A9" w14:paraId="17355231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965D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9" w:name="_iv58xxdory14" w:colFirst="0" w:colLast="0"/>
            <w:bookmarkStart w:id="20" w:name="_Toc160185863"/>
            <w:bookmarkEnd w:id="19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Франції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Parlement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français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20"/>
          </w:p>
        </w:tc>
      </w:tr>
      <w:tr w:rsidR="00D9193D" w:rsidRPr="007961A9" w14:paraId="08A33C3A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A13D5" w14:textId="4DCF7352" w:rsidR="00C52A28" w:rsidRPr="00AA5B2D" w:rsidRDefault="00C52A28" w:rsidP="00131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Правова комісія</w:t>
            </w:r>
          </w:p>
          <w:p w14:paraId="6D418717" w14:textId="728CF9C0" w:rsidR="00D9193D" w:rsidRPr="00AA5B2D" w:rsidRDefault="00C52A28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Commission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lois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BD58" w14:textId="06043407" w:rsidR="00D9193D" w:rsidRPr="007961A9" w:rsidRDefault="00C52A28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статті 36, параграфа 18 Регламенту Національних зборів, сферами компетенції Ком</w:t>
            </w:r>
            <w:r w:rsidR="001316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сії є конституційні закони, органічні закони, Регламент, виборче законодавство, громадські свободи , основні права, безпека, цивільна безпека, адміністративне право, державна служба, судова організація, цивільне, комерційне та кримінальне право, загальне та територіальне управління державою та місцевими органами влади</w:t>
            </w:r>
            <w:r w:rsidRPr="001316BF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footnoteReference w:id="2"/>
            </w:r>
            <w:r w:rsidRPr="001316B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/>
              </w:rPr>
              <w:t>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FE921" w14:textId="53BEF3C6" w:rsidR="00D9193D" w:rsidRDefault="00FE5577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hyperlink r:id="rId33" w:history="1">
              <w:r w:rsidR="001B407D" w:rsidRPr="001B2E2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https://www.assemblee-nationale.fr/dyn/16/organes/commissions-permanentes/lois</w:t>
              </w:r>
            </w:hyperlink>
          </w:p>
          <w:p w14:paraId="5409EC92" w14:textId="77777777" w:rsidR="001B407D" w:rsidRDefault="001B407D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C68329" w14:textId="77777777" w:rsidR="001B407D" w:rsidRDefault="001B407D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Комітету:</w:t>
            </w:r>
          </w:p>
          <w:p w14:paraId="14B6EAA0" w14:textId="053F5FA8" w:rsidR="001B407D" w:rsidRPr="001B407D" w:rsidRDefault="001B407D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Sacha</w:t>
            </w:r>
            <w:proofErr w:type="spellEnd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Houlié</w:t>
            </w:r>
            <w:proofErr w:type="spellEnd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sacha.houlie@assemblee-nationale.fr</w:t>
            </w:r>
          </w:p>
          <w:p w14:paraId="6AA9A170" w14:textId="4853C302" w:rsidR="001B407D" w:rsidRPr="007961A9" w:rsidRDefault="001B407D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contact@sachahoulie.fr</w:t>
            </w:r>
          </w:p>
        </w:tc>
      </w:tr>
      <w:tr w:rsidR="00E30BB9" w:rsidRPr="007961A9" w14:paraId="712A99B3" w14:textId="77777777" w:rsidTr="00F10F84">
        <w:trPr>
          <w:trHeight w:val="4086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48A9B" w14:textId="2ECD36E4" w:rsidR="00E30BB9" w:rsidRPr="00AA5B2D" w:rsidRDefault="00E30BB9" w:rsidP="001316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Комісія з питань сталого розвитку та землеустрою</w:t>
            </w:r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Commission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du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développement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durable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et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l'aménagement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du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territoire</w:t>
            </w:r>
            <w:proofErr w:type="spellEnd"/>
            <w:r w:rsidR="00F10F84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65373" w14:textId="7D4B5552" w:rsidR="00E30BB9" w:rsidRPr="007961A9" w:rsidRDefault="00E30BB9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Повноваження комісії, встановлені частиною 14 статті 36 Регламенту Національних Зборів, є такими: планування землекористування, будівництво, транспорт, обладнання, інфраструктура, благоустрій, навколишнє середовище та мисливство.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17A05" w14:textId="511DEB9E" w:rsidR="00E30BB9" w:rsidRPr="007961A9" w:rsidRDefault="00057051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anchor="contact" w:history="1">
              <w:r w:rsidR="00F10F84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https://www.assemblee-nationale.fr/dyn/16/organes/commissions-permanentes/developpement-durable#contact</w:t>
              </w:r>
            </w:hyperlink>
          </w:p>
          <w:p w14:paraId="7E61AF57" w14:textId="77777777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A1DA47B" w14:textId="77777777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комітету:</w:t>
            </w:r>
          </w:p>
          <w:p w14:paraId="4D7E56C9" w14:textId="77777777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M.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Jean-Marc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Zules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D7B51CA" w14:textId="77E2A91B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Assemblée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nationale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126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Rue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l'Université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75355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Paris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07 SP</w:t>
            </w:r>
          </w:p>
          <w:p w14:paraId="1EFD6E54" w14:textId="77777777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En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circonscription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:</w:t>
            </w:r>
          </w:p>
          <w:p w14:paraId="7B7E4BFA" w14:textId="77777777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48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Rue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des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frères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Kennedy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13300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Salon-de-Provence</w:t>
            </w:r>
            <w:proofErr w:type="spellEnd"/>
          </w:p>
          <w:p w14:paraId="2D8C0F10" w14:textId="3735B041" w:rsidR="00F10F84" w:rsidRPr="007961A9" w:rsidRDefault="00F10F84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Téléphone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: 0490500317</w:t>
            </w:r>
          </w:p>
        </w:tc>
      </w:tr>
      <w:tr w:rsidR="00D9193D" w:rsidRPr="007961A9" w14:paraId="245F2D1C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CB53" w14:textId="77777777" w:rsidR="00D9193D" w:rsidRPr="00AA5B2D" w:rsidRDefault="00FE5577" w:rsidP="009F2924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1" w:name="_lusy2unh93p" w:colFirst="0" w:colLast="0"/>
            <w:bookmarkStart w:id="22" w:name="_Toc160185864"/>
            <w:bookmarkEnd w:id="21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Парламент Німеччини</w:t>
            </w:r>
            <w:bookmarkEnd w:id="22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D9193D" w:rsidRPr="007961A9" w14:paraId="77F27D88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E1D6" w14:textId="7044A748" w:rsidR="00963745" w:rsidRPr="00AA5B2D" w:rsidRDefault="00963745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Бундесаг</w:t>
            </w:r>
            <w:proofErr w:type="spellEnd"/>
          </w:p>
          <w:p w14:paraId="1874EB88" w14:textId="35F86A1B" w:rsidR="00963745" w:rsidRPr="00AA5B2D" w:rsidRDefault="00963745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0124269" w14:textId="77777777" w:rsidR="00963745" w:rsidRPr="00AA5B2D" w:rsidRDefault="00851956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Житла, міського розвитку, містобудівництва та муніципалітетів</w:t>
            </w:r>
          </w:p>
          <w:p w14:paraId="405E442F" w14:textId="66B20B5F" w:rsidR="00851956" w:rsidRPr="00AA5B2D" w:rsidRDefault="00851956" w:rsidP="001316B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Ausschuss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für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Wohnen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Stadtentwicklung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Bauwesen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und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Kommunen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A81F" w14:textId="5D8360DE" w:rsidR="00963745" w:rsidRPr="007961A9" w:rsidRDefault="00851956" w:rsidP="00EB015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 Комітеті </w:t>
            </w:r>
            <w:r w:rsid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бговорюються різні інструменти для підтримки власності на житло, від субсидій на заощадження на житло, до допомоги на житло молодим сім’ям та інших соціальних програм. Ще однією темою є федеральні програми фінансування міського розвитку, наприклад, для адаптації до наслідків демографічних та економічних змін, для покращення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ситуації в неблагополучних районах або для забезпечення жвавих міських центрів. Комітет приділяє особливу увагу містам і муніципалітетам Німеччини, які виконують важливі завдання. Йдеться про фінансові ресурси муніципалітетів і зміцнення місцевого самоврядування з огляду на такі теми, як цифровізація, зміни в мобільності та розрив між містом і селом у розвитку населення.</w:t>
            </w:r>
            <w:r w:rsidR="00963745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581CE" w14:textId="77777777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Platz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der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Republik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  <w:p w14:paraId="53B1AB67" w14:textId="77777777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11011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Berlin</w:t>
            </w:r>
            <w:proofErr w:type="spellEnd"/>
          </w:p>
          <w:p w14:paraId="62097A03" w14:textId="77777777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Телефон: +49 (0)30 227 39414</w:t>
            </w:r>
          </w:p>
          <w:p w14:paraId="2DDC14F2" w14:textId="6C7E18FF" w:rsidR="00963745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Електронна пошта: </w:t>
            </w:r>
            <w:hyperlink r:id="rId35" w:history="1">
              <w:r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baugemeinschaft@bundestag</w:t>
              </w:r>
              <w:r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lastRenderedPageBreak/>
                <w:t>.de</w:t>
              </w:r>
            </w:hyperlink>
          </w:p>
          <w:p w14:paraId="44AA09AE" w14:textId="77777777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51D8134" w14:textId="447D2D62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https://www.bundestag.de/bau</w:t>
            </w:r>
          </w:p>
        </w:tc>
      </w:tr>
      <w:tr w:rsidR="00851956" w:rsidRPr="007961A9" w14:paraId="3838D496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F35D2" w14:textId="77777777" w:rsidR="00851956" w:rsidRPr="00AA5B2D" w:rsidRDefault="0085195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Бундестаг</w:t>
            </w:r>
          </w:p>
          <w:p w14:paraId="7D3372EC" w14:textId="77777777" w:rsidR="00851956" w:rsidRPr="00AA5B2D" w:rsidRDefault="00851956" w:rsidP="00AE42C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A5B2D">
              <w:rPr>
                <w:b/>
                <w:sz w:val="28"/>
                <w:szCs w:val="28"/>
              </w:rPr>
              <w:t>Комітет у справах внутрішніх справ і батьківщини</w:t>
            </w:r>
            <w:r w:rsidRPr="00AA5B2D">
              <w:rPr>
                <w:b/>
                <w:sz w:val="28"/>
                <w:szCs w:val="28"/>
              </w:rPr>
              <w:br/>
              <w:t>(</w:t>
            </w:r>
            <w:proofErr w:type="spellStart"/>
            <w:r w:rsidRPr="00AA5B2D">
              <w:rPr>
                <w:b/>
                <w:sz w:val="28"/>
                <w:szCs w:val="28"/>
              </w:rPr>
              <w:t>Ausschuss</w:t>
            </w:r>
            <w:proofErr w:type="spellEnd"/>
            <w:r w:rsidRPr="00AA5B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b/>
                <w:sz w:val="28"/>
                <w:szCs w:val="28"/>
              </w:rPr>
              <w:t>für</w:t>
            </w:r>
            <w:proofErr w:type="spellEnd"/>
            <w:r w:rsidRPr="00AA5B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b/>
                <w:sz w:val="28"/>
                <w:szCs w:val="28"/>
              </w:rPr>
              <w:t>Inneres</w:t>
            </w:r>
            <w:proofErr w:type="spellEnd"/>
            <w:r w:rsidRPr="00AA5B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b/>
                <w:sz w:val="28"/>
                <w:szCs w:val="28"/>
              </w:rPr>
              <w:t>und</w:t>
            </w:r>
            <w:proofErr w:type="spellEnd"/>
            <w:r w:rsidRPr="00AA5B2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A5B2D">
              <w:rPr>
                <w:b/>
                <w:sz w:val="28"/>
                <w:szCs w:val="28"/>
              </w:rPr>
              <w:t>Heimat</w:t>
            </w:r>
            <w:proofErr w:type="spellEnd"/>
            <w:r w:rsidRPr="00AA5B2D">
              <w:rPr>
                <w:b/>
                <w:sz w:val="28"/>
                <w:szCs w:val="28"/>
              </w:rPr>
              <w:t>)</w:t>
            </w:r>
          </w:p>
          <w:p w14:paraId="66A6B3F6" w14:textId="43F3DB5E" w:rsidR="00851956" w:rsidRPr="00AA5B2D" w:rsidRDefault="00851956" w:rsidP="00AE42C6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9E74" w14:textId="68921F45" w:rsidR="002A6369" w:rsidRPr="007961A9" w:rsidRDefault="002A6369" w:rsidP="00EB015B">
            <w:pPr>
              <w:tabs>
                <w:tab w:val="left" w:pos="4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Компетенція включає наступні теми:</w:t>
            </w:r>
          </w:p>
          <w:p w14:paraId="7D283FC5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Іноземці та політика надання притулку</w:t>
            </w:r>
          </w:p>
          <w:p w14:paraId="0C2356CA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Емігрантська проблематика та національні меншини</w:t>
            </w:r>
          </w:p>
          <w:p w14:paraId="42C53E5A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інформаційне суспільство</w:t>
            </w:r>
          </w:p>
          <w:p w14:paraId="23F5DAAA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Внутрішня безпека , боротьба з екстремізмом та захист конституції</w:t>
            </w:r>
          </w:p>
          <w:p w14:paraId="29D268AD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Державна служба</w:t>
            </w:r>
          </w:p>
          <w:p w14:paraId="0806822D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Громадянський стан та право на іменування</w:t>
            </w:r>
          </w:p>
          <w:p w14:paraId="7CBCBD34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Політична освіта</w:t>
            </w:r>
          </w:p>
          <w:p w14:paraId="6FB37151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Релігійні громади</w:t>
            </w:r>
          </w:p>
          <w:p w14:paraId="520F3353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національність</w:t>
            </w:r>
          </w:p>
          <w:p w14:paraId="2C30DD95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Статистика / звітність</w:t>
            </w:r>
          </w:p>
          <w:p w14:paraId="69B15C37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про асоціації та збори</w:t>
            </w:r>
          </w:p>
          <w:p w14:paraId="542BA7EF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Конституційне та адміністративне право</w:t>
            </w:r>
          </w:p>
          <w:p w14:paraId="29D662A1" w14:textId="77777777" w:rsidR="002A6369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Вибори/партії</w:t>
            </w:r>
          </w:p>
          <w:p w14:paraId="2452C70D" w14:textId="2092760F" w:rsidR="00851956" w:rsidRPr="007961A9" w:rsidRDefault="002A6369" w:rsidP="00EB015B">
            <w:pPr>
              <w:pStyle w:val="a7"/>
              <w:numPr>
                <w:ilvl w:val="0"/>
                <w:numId w:val="16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Цивільний захист та захист від стихійних лих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E944" w14:textId="77777777" w:rsidR="00851956" w:rsidRPr="007961A9" w:rsidRDefault="00851956" w:rsidP="00EB015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7961A9">
              <w:rPr>
                <w:sz w:val="28"/>
                <w:szCs w:val="28"/>
              </w:rPr>
              <w:t>Platz</w:t>
            </w:r>
            <w:proofErr w:type="spellEnd"/>
            <w:r w:rsidRPr="007961A9">
              <w:rPr>
                <w:sz w:val="28"/>
                <w:szCs w:val="28"/>
              </w:rPr>
              <w:t xml:space="preserve"> </w:t>
            </w:r>
            <w:proofErr w:type="spellStart"/>
            <w:r w:rsidRPr="007961A9">
              <w:rPr>
                <w:sz w:val="28"/>
                <w:szCs w:val="28"/>
              </w:rPr>
              <w:t>der</w:t>
            </w:r>
            <w:proofErr w:type="spellEnd"/>
            <w:r w:rsidRPr="007961A9">
              <w:rPr>
                <w:sz w:val="28"/>
                <w:szCs w:val="28"/>
              </w:rPr>
              <w:t xml:space="preserve"> </w:t>
            </w:r>
            <w:proofErr w:type="spellStart"/>
            <w:r w:rsidRPr="007961A9">
              <w:rPr>
                <w:sz w:val="28"/>
                <w:szCs w:val="28"/>
              </w:rPr>
              <w:t>Republik</w:t>
            </w:r>
            <w:proofErr w:type="spellEnd"/>
            <w:r w:rsidRPr="007961A9">
              <w:rPr>
                <w:sz w:val="28"/>
                <w:szCs w:val="28"/>
              </w:rPr>
              <w:t xml:space="preserve"> 1</w:t>
            </w:r>
            <w:r w:rsidRPr="007961A9">
              <w:rPr>
                <w:sz w:val="28"/>
                <w:szCs w:val="28"/>
              </w:rPr>
              <w:br/>
              <w:t xml:space="preserve">11011 </w:t>
            </w:r>
            <w:proofErr w:type="spellStart"/>
            <w:r w:rsidRPr="007961A9">
              <w:rPr>
                <w:sz w:val="28"/>
                <w:szCs w:val="28"/>
              </w:rPr>
              <w:t>Berlin</w:t>
            </w:r>
            <w:proofErr w:type="spellEnd"/>
          </w:p>
          <w:p w14:paraId="0AA2C786" w14:textId="39CCB667" w:rsidR="00851956" w:rsidRPr="007961A9" w:rsidRDefault="00851956" w:rsidP="00EB015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Тел.: +49 (0)30 227 32858</w:t>
            </w:r>
            <w:r w:rsidRPr="007961A9">
              <w:rPr>
                <w:sz w:val="28"/>
                <w:szCs w:val="28"/>
              </w:rPr>
              <w:br/>
              <w:t>Факс: +49 (0)30 227 36994 / 76875</w:t>
            </w:r>
            <w:r w:rsidRPr="007961A9">
              <w:rPr>
                <w:sz w:val="28"/>
                <w:szCs w:val="28"/>
              </w:rPr>
              <w:br/>
              <w:t>Електронна адреса: </w:t>
            </w:r>
            <w:hyperlink r:id="rId36" w:tgtFrame="_self" w:history="1">
              <w:r w:rsidRPr="007961A9">
                <w:rPr>
                  <w:sz w:val="28"/>
                  <w:szCs w:val="28"/>
                </w:rPr>
                <w:t>innen Committee@bundestag.de</w:t>
              </w:r>
            </w:hyperlink>
          </w:p>
          <w:p w14:paraId="7D7E7231" w14:textId="76EFCDC4" w:rsidR="00851956" w:rsidRPr="007961A9" w:rsidRDefault="00851956" w:rsidP="00EB015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68B5BDBB" w14:textId="710FDD52" w:rsidR="00851956" w:rsidRPr="007961A9" w:rsidRDefault="00851956" w:rsidP="00EB015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https://www.bundestag.de/inneres</w:t>
            </w:r>
          </w:p>
          <w:p w14:paraId="16AAF9AB" w14:textId="77777777" w:rsidR="00851956" w:rsidRPr="007961A9" w:rsidRDefault="00851956" w:rsidP="00EB0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9193D" w:rsidRPr="007961A9" w14:paraId="636DFA6B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6BBD9" w14:textId="2C617FA6" w:rsidR="00D9193D" w:rsidRPr="00AA5B2D" w:rsidRDefault="00FE5577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Бундесрат</w:t>
            </w:r>
          </w:p>
          <w:p w14:paraId="336ABCED" w14:textId="77777777" w:rsidR="00963745" w:rsidRPr="00AA5B2D" w:rsidRDefault="00963745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F214DF8" w14:textId="4CC4ACA2" w:rsidR="00963745" w:rsidRPr="00AA5B2D" w:rsidRDefault="00FE5577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Комітет з </w:t>
            </w:r>
            <w:r w:rsidR="00963745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правових питань</w:t>
            </w:r>
          </w:p>
          <w:p w14:paraId="492E8860" w14:textId="77777777" w:rsidR="00D9193D" w:rsidRPr="00AA5B2D" w:rsidRDefault="00D9193D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BB910A4" w14:textId="697E4672" w:rsidR="00963745" w:rsidRPr="00AA5B2D" w:rsidRDefault="00963745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Rechts­aus­schuss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DC631" w14:textId="420EC634" w:rsidR="00963745" w:rsidRPr="007961A9" w:rsidRDefault="00963745" w:rsidP="00EB015B">
            <w:pPr>
              <w:widowControl w:val="0"/>
              <w:tabs>
                <w:tab w:val="left" w:pos="4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Сфера відповідальності юридичного комітету в основному збігається з обов'язками Федерального міністерства юстиції (BMJ).</w:t>
            </w:r>
            <w:r w:rsidR="00EB01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Зокрема, це стосується таких сфер:</w:t>
            </w:r>
          </w:p>
          <w:p w14:paraId="5E9BBEDB" w14:textId="4D9FC8CF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Цивільне право, пов'язане з уніфікацією</w:t>
            </w:r>
          </w:p>
          <w:p w14:paraId="17F5C94D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Міжнародне приватне право</w:t>
            </w:r>
          </w:p>
          <w:p w14:paraId="4B385E79" w14:textId="41CA7399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Кримінальне право</w:t>
            </w:r>
          </w:p>
          <w:p w14:paraId="5BBB5346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Кримінально-процесуальне та виконавче право</w:t>
            </w:r>
          </w:p>
          <w:p w14:paraId="3C768BAE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Адміністративні правопорушення</w:t>
            </w:r>
          </w:p>
          <w:p w14:paraId="32173BB1" w14:textId="45B48C9C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Основний закон</w:t>
            </w:r>
          </w:p>
          <w:p w14:paraId="6432917B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Бюджетне право </w:t>
            </w:r>
          </w:p>
          <w:p w14:paraId="2F75BF28" w14:textId="1E03EA29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Конституційна юстиція</w:t>
            </w:r>
          </w:p>
          <w:p w14:paraId="53332F02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Здійснення правосуддя</w:t>
            </w:r>
          </w:p>
          <w:p w14:paraId="2EAB82BA" w14:textId="77777777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Суддівство, нотаріат, адвокатура</w:t>
            </w:r>
          </w:p>
          <w:p w14:paraId="67C0305F" w14:textId="04C2F1B1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Закони про реєстрацію, банкрутство та нотаріальне посвідчення</w:t>
            </w:r>
          </w:p>
          <w:p w14:paraId="530C9064" w14:textId="5498ECEF" w:rsidR="00963745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Господарське право</w:t>
            </w:r>
          </w:p>
          <w:p w14:paraId="6B173937" w14:textId="43AC1B7A" w:rsidR="00D9193D" w:rsidRPr="007961A9" w:rsidRDefault="00963745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08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Облік та авторське право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4FF9C" w14:textId="2B509604" w:rsidR="00963745" w:rsidRPr="007961A9" w:rsidRDefault="00057051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7" w:history="1">
              <w:r w:rsidR="00963745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https://www.bundesrat.de/DE/bundesrat/ausschuesse/r/r-node.html</w:t>
              </w:r>
            </w:hyperlink>
          </w:p>
          <w:p w14:paraId="4C4E1AE8" w14:textId="77777777" w:rsidR="00963745" w:rsidRPr="007961A9" w:rsidRDefault="00963745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82CA2C9" w14:textId="707096E7" w:rsidR="00D9193D" w:rsidRPr="007961A9" w:rsidRDefault="00057051" w:rsidP="00EB015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8" w:history="1">
              <w:r w:rsidR="00963745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bundesrat@bundesrat.de</w:t>
              </w:r>
            </w:hyperlink>
            <w:r w:rsidR="00963745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A6369" w:rsidRPr="007961A9" w14:paraId="53A960B6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F508" w14:textId="0D44C631" w:rsidR="002A6369" w:rsidRPr="00AA5B2D" w:rsidRDefault="002A6369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Комітет  міського розвитку, житлового будівництва та просторового планування відображає обов’язки Федерального міністерства житлового будівництва, </w:t>
            </w: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міського розвитку та будівництва (BMWSB).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835C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Сфери компетенції:</w:t>
            </w:r>
          </w:p>
          <w:p w14:paraId="5C9D70CC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Будівельні норми / технічні будівельні норми</w:t>
            </w:r>
          </w:p>
          <w:p w14:paraId="1EFD38F3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про планування забудови</w:t>
            </w:r>
          </w:p>
          <w:p w14:paraId="737E78E6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про будівельну продукцію</w:t>
            </w:r>
          </w:p>
          <w:p w14:paraId="55F0F95A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Землевпорядкування</w:t>
            </w:r>
          </w:p>
          <w:p w14:paraId="189ADDD2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про спадкове будівництво та кондомініум</w:t>
            </w:r>
          </w:p>
          <w:p w14:paraId="083C78E4" w14:textId="437E9594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Орендні питання</w:t>
            </w:r>
          </w:p>
          <w:p w14:paraId="12F66DC4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Державні закупівлі</w:t>
            </w:r>
          </w:p>
          <w:p w14:paraId="12DDAEC1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Раціональне використання енергії</w:t>
            </w:r>
          </w:p>
          <w:p w14:paraId="5D85DE94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будівельних професій</w:t>
            </w:r>
          </w:p>
          <w:p w14:paraId="73B8C401" w14:textId="69719482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Просторове планування</w:t>
            </w:r>
          </w:p>
          <w:p w14:paraId="12445E51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Житлове право</w:t>
            </w:r>
          </w:p>
          <w:p w14:paraId="63E2F7F4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Фінансування розвитку міст</w:t>
            </w:r>
          </w:p>
          <w:p w14:paraId="154F4421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Містобудівне право</w:t>
            </w:r>
          </w:p>
          <w:p w14:paraId="1CF55C77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Закон про житлові пільги</w:t>
            </w:r>
          </w:p>
          <w:p w14:paraId="0BE8F6BC" w14:textId="77777777" w:rsidR="002A6369" w:rsidRPr="007961A9" w:rsidRDefault="002A6369" w:rsidP="00EB015B">
            <w:pPr>
              <w:pStyle w:val="a7"/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Субсидії на будівництво житла</w:t>
            </w:r>
          </w:p>
          <w:p w14:paraId="7D72135D" w14:textId="4FEDB174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D87A" w14:textId="4F660BE3" w:rsidR="002A6369" w:rsidRPr="007961A9" w:rsidRDefault="00057051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9" w:history="1">
              <w:r w:rsidR="002A6369" w:rsidRPr="007961A9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https://www.bundesrat.de/DE/bundesrat/ausschuesse/wo/wo-node.html</w:t>
              </w:r>
            </w:hyperlink>
          </w:p>
          <w:p w14:paraId="18E2F223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95FDEA2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Секретар комітету: радник міністрів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Андреас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Вейт</w:t>
            </w:r>
            <w:proofErr w:type="spellEnd"/>
          </w:p>
          <w:p w14:paraId="3DEC9144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78DC22F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Федеральної ради</w:t>
            </w:r>
          </w:p>
          <w:p w14:paraId="545F4ECE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Комітету міського розвитку, житлового будівництва та регіонального планування</w:t>
            </w:r>
          </w:p>
          <w:p w14:paraId="675F047C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33BE61C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11055 Берлін</w:t>
            </w:r>
          </w:p>
          <w:p w14:paraId="6BF78A93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тел.:  030 18 9100-530 | Факс:  030 18 9100-400</w:t>
            </w:r>
          </w:p>
          <w:p w14:paraId="128C1168" w14:textId="77777777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C5DC05D" w14:textId="22847AC1" w:rsidR="002A6369" w:rsidRPr="007961A9" w:rsidRDefault="002A6369" w:rsidP="00EB015B">
            <w:pPr>
              <w:widowControl w:val="0"/>
              <w:tabs>
                <w:tab w:val="left" w:pos="43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bundesrat@bundesrat.de</w:t>
            </w:r>
          </w:p>
        </w:tc>
      </w:tr>
      <w:tr w:rsidR="00D9193D" w:rsidRPr="007961A9" w14:paraId="0B1CCDC1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CF63" w14:textId="77777777" w:rsidR="00D9193D" w:rsidRPr="00AA5B2D" w:rsidRDefault="00FE5577" w:rsidP="00AA5B2D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3" w:name="_mxo1ozpansmu" w:colFirst="0" w:colLast="0"/>
            <w:bookmarkStart w:id="24" w:name="_Toc160185865"/>
            <w:bookmarkEnd w:id="23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Словенії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Državni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zbor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Republike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Slovenije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24"/>
          </w:p>
        </w:tc>
      </w:tr>
      <w:tr w:rsidR="00D9193D" w:rsidRPr="007961A9" w14:paraId="4797B9F3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7B58" w14:textId="6F41E361" w:rsidR="00582682" w:rsidRPr="00AA5B2D" w:rsidRDefault="00FF59F8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інфраструктури, довкілля та просторового планування</w:t>
            </w:r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Committee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on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Infrastructure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the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Environment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and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Spatial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Planning</w:t>
            </w:r>
            <w:proofErr w:type="spellEnd"/>
            <w:r w:rsidR="004A2126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CD779" w14:textId="6B4CDE3C" w:rsidR="00582682" w:rsidRPr="007961A9" w:rsidRDefault="00582682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розглядає проекти законі</w:t>
            </w:r>
            <w:r w:rsidR="00FF59F8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з таких питань як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30E6A78E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транспортна політика,</w:t>
            </w:r>
          </w:p>
          <w:p w14:paraId="1BB6D173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дорожній рух, крім нагляду за безпекою дорожнього руху,</w:t>
            </w:r>
          </w:p>
          <w:p w14:paraId="4F8DDA9B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залізничний рух,</w:t>
            </w:r>
          </w:p>
          <w:p w14:paraId="10083E22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повітряний рух,</w:t>
            </w:r>
          </w:p>
          <w:p w14:paraId="27445F51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морський рух і судноплавство на внутрішніх водних шляхах,</w:t>
            </w:r>
          </w:p>
          <w:p w14:paraId="05096C6A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транспортна інфраструктура,</w:t>
            </w:r>
          </w:p>
          <w:p w14:paraId="5590C4A5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канатні дороги,</w:t>
            </w:r>
          </w:p>
          <w:p w14:paraId="2DD4D93D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- енергетика, видобуток корисних копалин, ефективне використання енергії та відновлювані джерела енергії,</w:t>
            </w:r>
          </w:p>
          <w:p w14:paraId="599ED732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постачання нафтопродуктів,</w:t>
            </w:r>
          </w:p>
          <w:p w14:paraId="3DB2716E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охорона навколишнього середовища, охорона природи та водне господарство,</w:t>
            </w:r>
          </w:p>
          <w:p w14:paraId="01B661C1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ядерна безпека,</w:t>
            </w:r>
          </w:p>
          <w:p w14:paraId="4CD0E5F4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зміна клімату,</w:t>
            </w:r>
          </w:p>
          <w:p w14:paraId="0512AE5E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управління відходами та ефективне використання ресурсів,</w:t>
            </w:r>
          </w:p>
          <w:p w14:paraId="38B805C5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комплексна оцінка впливу на довкілля,</w:t>
            </w:r>
          </w:p>
          <w:p w14:paraId="06C22432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управління генетично модифікованими організмами,</w:t>
            </w:r>
          </w:p>
          <w:p w14:paraId="60F34C88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системне регулювання комерційних державних послуг,</w:t>
            </w:r>
          </w:p>
          <w:p w14:paraId="70CBEA59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екологічні комунальні послуги, державні послуги з охорони природи, державні послуги з регулювання водних ресурсів,</w:t>
            </w:r>
          </w:p>
          <w:p w14:paraId="59EA5C94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захист від іонізуючого випромінювання,</w:t>
            </w:r>
          </w:p>
          <w:p w14:paraId="0EEE8A89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інвестиції в екологічну та водну інфраструктуру,</w:t>
            </w:r>
          </w:p>
          <w:p w14:paraId="70456B67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ліквідація наслідків стихійного та іншого лиха,</w:t>
            </w:r>
          </w:p>
          <w:p w14:paraId="3236531E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просторове планування та будівництво,</w:t>
            </w:r>
          </w:p>
          <w:p w14:paraId="691F73BF" w14:textId="77777777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земельна політика,</w:t>
            </w:r>
          </w:p>
          <w:p w14:paraId="76A85C05" w14:textId="27F46D66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землеустрій</w:t>
            </w:r>
          </w:p>
          <w:p w14:paraId="295095F6" w14:textId="4415FD0F" w:rsidR="00FF59F8" w:rsidRPr="007961A9" w:rsidRDefault="00FF59F8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інші суміжні питання.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E647" w14:textId="77777777" w:rsidR="00FF59F8" w:rsidRPr="007961A9" w:rsidRDefault="00FF59F8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Секретар робочого органу</w:t>
            </w:r>
          </w:p>
          <w:p w14:paraId="422BA619" w14:textId="00EA1A92" w:rsidR="00FF59F8" w:rsidRPr="007961A9" w:rsidRDefault="00FF59F8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Антон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Пелко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00A05EB" w14:textId="0B91C8AA" w:rsidR="00FF59F8" w:rsidRPr="007961A9" w:rsidRDefault="00FF59F8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2CBDAE3" w14:textId="4BF26D34" w:rsidR="00FF59F8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="00FF59F8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infrastruktura.okolje@dz-rs.si</w:t>
              </w:r>
            </w:hyperlink>
          </w:p>
          <w:p w14:paraId="1B3F5117" w14:textId="77777777" w:rsidR="00FF59F8" w:rsidRPr="007961A9" w:rsidRDefault="00FF59F8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8942D39" w14:textId="6B7BA15B" w:rsidR="00582682" w:rsidRPr="007961A9" w:rsidRDefault="00FF59F8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04_Sj9CPykssy0xPLMnMz0vMAfIjo8zinfyCTD293Q0N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_IMNLAwC_SxcjdwDAg3cXUz1w1EVuHs5mRgEGvv7OgWZBxl6GJnqRxGj3wAHcDQgTj8eBVH4jS_IDQ0NdVRUBAA6yZEK</w:t>
            </w:r>
            <w:r w:rsidR="00582682"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A2126" w:rsidRPr="007961A9" w14:paraId="3C599223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BF4D" w14:textId="55E4BEB5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Комітет з питань внутрішніх справ, державного управління та місцевого самоврядування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Committee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Infrastructure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Environment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Spatial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Planning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991A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Комітет розглядає проекти законів з таких питань як:</w:t>
            </w:r>
          </w:p>
          <w:p w14:paraId="46A34CC5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охорона та поліція,</w:t>
            </w:r>
          </w:p>
          <w:p w14:paraId="01C50F0A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внутрішні адміністративні справи та міграція,</w:t>
            </w:r>
          </w:p>
          <w:p w14:paraId="7FDEB491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система державного управління та державних службовців,</w:t>
            </w:r>
          </w:p>
          <w:p w14:paraId="1DC218E3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- системне регулювання організації та функціонування державного сектору,</w:t>
            </w:r>
          </w:p>
          <w:p w14:paraId="3A4190C3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система оплати праці бюджетника,</w:t>
            </w:r>
          </w:p>
          <w:p w14:paraId="005B4995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державні закупівлі,</w:t>
            </w:r>
          </w:p>
          <w:p w14:paraId="49228A35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виборче законодавство та законодавство про референдуми,</w:t>
            </w:r>
          </w:p>
          <w:p w14:paraId="4D1CEC1F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системне регулювання загальної адміністративної процедури та адміністративних зборів,</w:t>
            </w:r>
          </w:p>
          <w:p w14:paraId="699B3375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адміністративні операції,</w:t>
            </w:r>
          </w:p>
          <w:p w14:paraId="0211F350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електронні послуги в державному управлінні,</w:t>
            </w:r>
          </w:p>
          <w:p w14:paraId="05AFF572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управління інформаційно-комунікаційними системами,</w:t>
            </w:r>
          </w:p>
          <w:p w14:paraId="4A67BE6E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інформаційне суспільство,</w:t>
            </w:r>
          </w:p>
          <w:p w14:paraId="09014C49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електронні комунікації,</w:t>
            </w:r>
          </w:p>
          <w:p w14:paraId="11D837E8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доступ до публічної інформації,</w:t>
            </w:r>
          </w:p>
          <w:p w14:paraId="2EE57947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неурядові організації,</w:t>
            </w:r>
          </w:p>
          <w:p w14:paraId="346A62E6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якість державного управління,</w:t>
            </w:r>
          </w:p>
          <w:p w14:paraId="7060DDAE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покращення законодавства та усунення адміністративних бар'єрів,</w:t>
            </w:r>
          </w:p>
          <w:p w14:paraId="4F254B07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системне регулювання управління матеріальними активами держави та територіальних громад,</w:t>
            </w:r>
          </w:p>
          <w:p w14:paraId="64BC3E42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моніторинг та піклування про захист особливих прав, гарантованих ромській громаді, що проживає в Словенії,</w:t>
            </w:r>
          </w:p>
          <w:p w14:paraId="21B1BFFF" w14:textId="013C923A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інші суміжні питання.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792A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Секретар робочого органу</w:t>
            </w:r>
          </w:p>
          <w:p w14:paraId="6BE0184B" w14:textId="4B9431ED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Крістіна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Клінч</w:t>
            </w:r>
          </w:p>
          <w:p w14:paraId="0F4C39ED" w14:textId="5BA43AEA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infrastruktura.okolje@dz-rs.si</w:t>
            </w:r>
          </w:p>
          <w:p w14:paraId="1407A39B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B1F5701" w14:textId="47881B82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https://www.dz-rs.si/wps/portal/en/Home/pos/WorkingBodies/izbranDT/!ut/p/z1/04_Sj9CPykssy0xPLMnMz0vMAfIjo8zinfyCTD293Q0N_IMNLAwC_SxcjdwDAg3cXUz1w1EVuHs5mRgEGvv7OgWZBxl6GJnqRxGj3wAHcDQgTj8eBVH4jS_IDQ0NdVRUBAA6yZEK/dz/d5/L2dBISEvZ0FBIS9nQSEh/?idSubjekt=DT054</w:t>
            </w:r>
          </w:p>
        </w:tc>
      </w:tr>
      <w:tr w:rsidR="004A2126" w:rsidRPr="007961A9" w14:paraId="7655FD41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CB7A" w14:textId="77777777" w:rsidR="004A2126" w:rsidRPr="00AA5B2D" w:rsidRDefault="004A2126" w:rsidP="00AA5B2D">
            <w:pPr>
              <w:pStyle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5" w:name="_xs2ce89ffh6w" w:colFirst="0" w:colLast="0"/>
            <w:bookmarkStart w:id="26" w:name="_Toc160185866"/>
            <w:bookmarkEnd w:id="25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Польщі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Parlament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Rzeczypospolitej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Polskiej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26"/>
          </w:p>
        </w:tc>
      </w:tr>
      <w:tr w:rsidR="004A2126" w:rsidRPr="007961A9" w14:paraId="0C104FBE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E9980" w14:textId="6C85924F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Сейм</w:t>
            </w:r>
          </w:p>
          <w:p w14:paraId="5B4AE1E0" w14:textId="62C82DE8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FFDB7A7" w14:textId="77777777" w:rsidR="004A2126" w:rsidRPr="00AA5B2D" w:rsidRDefault="007961A9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адміністрації та внутрішніх справ</w:t>
            </w:r>
          </w:p>
          <w:p w14:paraId="601FAE56" w14:textId="55141F70" w:rsidR="007961A9" w:rsidRPr="00AA5B2D" w:rsidRDefault="007961A9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Komisja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Administracji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i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Spraw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Wewnętrznych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F9AD" w14:textId="154807CC" w:rsidR="004A2126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сфери діяль</w:t>
            </w:r>
            <w:r w:rsidR="00AE42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ності Комітету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належать питання державного управління та громадської безпеки, правопорядку (Додаток до постанови Сейму Республіки Польща від 30 липня 1992 р. - Регламент Сейму Республіки Польща)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3183D" w14:textId="1B7CA7D3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1" w:history="1">
              <w:r w:rsidR="007961A9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https://www.sejm.gov.pl/Sejm10.nsf/agent.xsp?symbol=KOMISJAST&amp;NrKadencji=10&amp;KodKom=ASW</w:t>
              </w:r>
            </w:hyperlink>
          </w:p>
          <w:p w14:paraId="45A6B3F5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EBA3F72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тел.: (22) 694-18-44</w:t>
            </w:r>
          </w:p>
          <w:p w14:paraId="6A20A7FE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(22) 694-14-93</w:t>
            </w:r>
          </w:p>
          <w:p w14:paraId="01D9A23B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(22) 694-19-38</w:t>
            </w:r>
          </w:p>
          <w:p w14:paraId="74CA32EB" w14:textId="15315494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факс: (22) 694-28-53</w:t>
            </w:r>
          </w:p>
        </w:tc>
      </w:tr>
      <w:tr w:rsidR="004A2126" w:rsidRPr="007961A9" w14:paraId="26234D0D" w14:textId="77777777" w:rsidTr="00C35266">
        <w:trPr>
          <w:trHeight w:val="20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E02E" w14:textId="29AB3834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Сейм</w:t>
            </w:r>
          </w:p>
          <w:p w14:paraId="2897F7B6" w14:textId="77777777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11DEB48" w14:textId="5BE8D727" w:rsidR="004A2126" w:rsidRPr="00AA5B2D" w:rsidRDefault="007961A9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територіального самовряду</w:t>
            </w:r>
            <w:r w:rsidR="00AE4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вання та регіональної політики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F343" w14:textId="08115D7E" w:rsidR="004A2126" w:rsidRPr="007961A9" w:rsidRDefault="007961A9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сфери діяльності Комісії належать питання організації та функціонування органів місцевого самоврядування, управління комунальним майном, муніципального менеджменту, просторового розвитку та розвитку регіонів і територіальних громад; До сфери діяльності Комісії також входить розгляд основ регіональної політики держави. (Додаток до постанови Сейму Республіки Польща від 30 липня 1992 р. - Регламент Сейму Республіки Польща)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8B60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тел.: (22) 694-16-99</w:t>
            </w:r>
          </w:p>
          <w:p w14:paraId="75BE310C" w14:textId="77777777" w:rsidR="004A2126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(22) 694-22-38</w:t>
            </w:r>
          </w:p>
          <w:p w14:paraId="55E7D2AF" w14:textId="77777777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E9C1D77" w14:textId="0F89F684" w:rsidR="007961A9" w:rsidRPr="007961A9" w:rsidRDefault="007961A9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https://www.sejm.gov.pl/Sejm10.nsf/agent.xsp?symbol=KOMISJAST&amp;NrKadencji=10&amp;KodKom=STR</w:t>
            </w:r>
          </w:p>
        </w:tc>
      </w:tr>
      <w:tr w:rsidR="004A2126" w:rsidRPr="00AE42C6" w14:paraId="06F6B9E1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A5E3" w14:textId="77777777" w:rsidR="004A2126" w:rsidRPr="00AE42C6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7" w:name="_89luvj72it6" w:colFirst="0" w:colLast="0"/>
            <w:bookmarkStart w:id="28" w:name="_Toc160185867"/>
            <w:bookmarkEnd w:id="27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Греції (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Βουλή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των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Ελλήνων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28"/>
          </w:p>
        </w:tc>
      </w:tr>
      <w:tr w:rsidR="004A2126" w:rsidRPr="007961A9" w14:paraId="62DC7FFA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013A" w14:textId="77777777" w:rsidR="004A2126" w:rsidRPr="00AA5B2D" w:rsidRDefault="004A2126" w:rsidP="00AE4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Постійна комісія з питань державного управління, громадського порядку та правосуддя</w:t>
            </w:r>
          </w:p>
          <w:p w14:paraId="03319A64" w14:textId="1315159D" w:rsidR="004A2126" w:rsidRPr="00AA5B2D" w:rsidRDefault="004A2126" w:rsidP="00AE4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Δι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αρκής Επ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ιτρο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πή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Δημόσι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ας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Διοίκησης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Δ</w:t>
            </w:r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ημόσι</w:t>
            </w:r>
            <w:proofErr w:type="spellEnd"/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ας </w:t>
            </w:r>
            <w:proofErr w:type="spellStart"/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Τάξης</w:t>
            </w:r>
            <w:proofErr w:type="spellEnd"/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και </w:t>
            </w:r>
            <w:proofErr w:type="spellStart"/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Δικ</w:t>
            </w:r>
            <w:proofErr w:type="spellEnd"/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αιοσύνης</w:t>
            </w:r>
            <w:r w:rsidR="00AE42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r w:rsidR="00AA5B2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(ΔΙΑΡΚΕΙΣ ΕΠΙΤΡΟΠΕΣ</w:t>
            </w: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9E22" w14:textId="0DA8E895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Постійний комітет з державного управління, громадського порядку та юстиції відповідає на запити Міністерства внутрішніх справ, Міністерства захисту громадян, Міністерства юстиції, Міністерства імміграції та притулку, Міністерства цифрового управління, міністрів державного та заступника міністра прем'єр-міністра.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52182" w14:textId="5B534426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2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https://www.hellenicparliament.gr/Koinovouleftikes-Epitropes/CommiteeDetailView?CommitteeId=9739559c-3495-43cc-98f7-9e892bc9b28d&amp;period=439e4d18-6939-459d-8704-b03100e43fa9</w:t>
              </w:r>
            </w:hyperlink>
          </w:p>
          <w:p w14:paraId="1AED508E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2C9F333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комітету: </w:t>
            </w:r>
          </w:p>
          <w:p w14:paraId="3857EC74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Tsabdaridis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Georgiou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Lazaros</w:t>
            </w:r>
            <w:proofErr w:type="spellEnd"/>
          </w:p>
          <w:p w14:paraId="61436B09" w14:textId="62C4F0D4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http://www.lazarostsavdaridis.gr</w:t>
            </w:r>
          </w:p>
          <w:p w14:paraId="164B53DA" w14:textId="726E1A59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LazarosTsavdaridis@yahoo.com</w:t>
            </w:r>
          </w:p>
        </w:tc>
      </w:tr>
      <w:tr w:rsidR="004A2126" w:rsidRPr="00AE42C6" w14:paraId="1E160D3C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72FC" w14:textId="77777777" w:rsidR="004A2126" w:rsidRPr="00AE42C6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9" w:name="_mvui1tmog0tj" w:colFirst="0" w:colLast="0"/>
            <w:bookmarkStart w:id="30" w:name="_Toc160185868"/>
            <w:bookmarkEnd w:id="29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Словаччини (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Národná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rada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Slovenskej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republiky</w:t>
            </w:r>
            <w:proofErr w:type="spellEnd"/>
            <w:r w:rsidRPr="00AE42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0"/>
          </w:p>
        </w:tc>
      </w:tr>
      <w:tr w:rsidR="004A2126" w:rsidRPr="007961A9" w14:paraId="2D80709E" w14:textId="77777777" w:rsidTr="0082413E">
        <w:trPr>
          <w:trHeight w:val="1329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8986C" w14:textId="77777777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Комітет конституційного права НР СР </w:t>
            </w:r>
          </w:p>
          <w:p w14:paraId="5E3A2859" w14:textId="40F461EA" w:rsidR="004A2126" w:rsidRPr="00AA5B2D" w:rsidRDefault="004A2126" w:rsidP="00AE42C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Ústavnoprávny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výbor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NR SR)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1F11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Конституційний комітет Національної ради Словацької Республіки в основному виконує завдання згідно з § 59 Закону Національної ради Словацької Республіки № 350/1996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про Регламент Національної ради Словацької Республіки зі змінами:</w:t>
            </w:r>
          </w:p>
          <w:p w14:paraId="5D8EB813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а) подає Національній раді пропозиції щодо вдосконалення правового порядку в Словацькій Республіці,</w:t>
            </w:r>
          </w:p>
          <w:p w14:paraId="47389621" w14:textId="39DC397E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б) обговорює всі проекти законів, особливо з точки зору їх дотримання Конституції, конституційних законів (стосуються у т.ч. виборів), міжнародних договорів, які зобов’язують Словацьку Республіку законами Словацької Республіки та правом Європейського Союзу,</w:t>
            </w:r>
          </w:p>
          <w:p w14:paraId="60E45909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c) рекомендує Голові Національної Ради спосіб забезпечення завдань, пов’язаних із провадження в Конституційному Суді,</w:t>
            </w:r>
          </w:p>
          <w:p w14:paraId="3338A16F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d) обговорює та рекомендує Національній раді пропозиції щодо кандидатів на посади суддів Конституційного Суду та, у разі наявності мандата, інших конституційних посадових осіб, обраних Національною радою відповідно до спеціального регламенту,</w:t>
            </w:r>
          </w:p>
          <w:p w14:paraId="1E960022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e) обговорює звіти про стан законності та діяльність органів прокуратури, юстиції та пенітенціарних установ.</w:t>
            </w:r>
          </w:p>
          <w:p w14:paraId="5A73A8AE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Як ініціативний і контрольний орган Національної ради Словацької Республіки, він обговорює всі проекти законів і в цьому контексті має завдання нагляду за їх конституційністю. Зі змістовної точки зору комітет особливо присвячений розділу конституційного та судового законодавства (особливо судочинства, пенітенціарної системи, прокуратури, адвокатури, нотаріату, виконавців).</w:t>
            </w:r>
          </w:p>
          <w:p w14:paraId="0FA79C52" w14:textId="1844B700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 також готує пропозиції щодо обрання кандидатів на посади суддів Конституційного суду Словацької Республіки, членів Судової ради Словацької Республіки, кандидатів на посаду Генерального прокурора Словацької Республіки, спеціальних прокурорів та кандидатів у члени дисциплінарних комісій.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34104" w14:textId="1E080B81" w:rsidR="004A2126" w:rsidRPr="007961A9" w:rsidRDefault="00057051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3" w:history="1">
              <w:r w:rsidR="004A2126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https://www.nrsr.sk/web/Default.aspx?sid=vybory/vybor&amp;ID=175</w:t>
              </w:r>
            </w:hyperlink>
          </w:p>
          <w:p w14:paraId="78029802" w14:textId="4205DE63" w:rsidR="00AE42C6" w:rsidRPr="00AE42C6" w:rsidRDefault="00AE42C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DECC940" w14:textId="39980D38" w:rsidR="004A2126" w:rsidRDefault="00AE42C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  <w:hyperlink r:id="rId44" w:history="1">
              <w:r w:rsidRPr="008D45F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upv@nrsr.sk</w:t>
              </w:r>
            </w:hyperlink>
          </w:p>
          <w:p w14:paraId="4D220757" w14:textId="630C8E9B" w:rsidR="00AE42C6" w:rsidRPr="007961A9" w:rsidRDefault="00AE42C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AE42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5972 1217</w:t>
            </w:r>
          </w:p>
        </w:tc>
      </w:tr>
      <w:tr w:rsidR="004A2126" w:rsidRPr="007961A9" w14:paraId="0F67958E" w14:textId="77777777" w:rsidTr="0082413E">
        <w:trPr>
          <w:trHeight w:val="1329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EA8E7" w14:textId="77777777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Комітет Національної ради Словацької Республіки з питань державного управління та регіонального розвитку</w:t>
            </w:r>
          </w:p>
          <w:p w14:paraId="340FB0B4" w14:textId="0ABB341B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Výbor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NR SR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pre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verejnú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správu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regionálny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rozvoj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261C8" w14:textId="17F3B2F7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Національної ради Словацької Республіки з питань державного управління та регіонального розвитку, як ініціативний і контрольний орган Національної ради Словацької Республіки, до компетенції обговорювати питання державного управління та регіонального розвитку.</w:t>
            </w:r>
          </w:p>
          <w:p w14:paraId="404DF3FF" w14:textId="77777777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 рамках своїх повноважень він контролює виконання програмної заяви уряду, обговорює та рекомендує Національній раді Словацької Республіки висновки щодо проектів законів і міжнародних договорів, які підпадають під його повноваження. Комітет підтримує заходи, спрямовані на оптимізацію діяльності державного управління, оптимізацію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процесів і структур центральних органів державного управління та оптимізацію процесів і ефективності самоврядування, а також заходи, спрямовані на розвиток аналітичних можливостей державного управління, запровадження системи стратегічного планування та менеджменту в державному управлінні. Усі наміри та цілі виконуються в контексті рекомендацій Європейської комісії, ОЕСР та Європейського центрального банку.</w:t>
            </w:r>
          </w:p>
          <w:p w14:paraId="09965C46" w14:textId="77777777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запит Комітету Національної Ради Словацької Республіки з європейських справ Комітет займає позиції по суті щодо пропозицій Європейського Союзу, які за змістом належать до його компетенції.</w:t>
            </w:r>
          </w:p>
          <w:p w14:paraId="58FABB79" w14:textId="7844856E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обговорює пропозиції та виконання державного бюджету та державного підсумкового рахунку у відповідних розділах державного управління.</w:t>
            </w:r>
            <w:r w:rsidR="00361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приймає та розглядає звернення, скарги, подання, які безпосередньо надійшли до комітету або передані йому для розгляду.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54BB6" w14:textId="7C77B8A6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https://www.nrsr.sk/web/Default.aspx?sid=vybory/vybor&amp;ID=179</w:t>
            </w:r>
          </w:p>
          <w:p w14:paraId="0A30E779" w14:textId="77777777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1D64F38" w14:textId="77777777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  <w:t>5972 1223</w:t>
            </w:r>
          </w:p>
          <w:p w14:paraId="25F6FD7E" w14:textId="14E1B3CF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 vsrr@nrsr.sk</w:t>
            </w:r>
          </w:p>
        </w:tc>
      </w:tr>
      <w:tr w:rsidR="004A2126" w:rsidRPr="00F278DA" w14:paraId="003D6D37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3956" w14:textId="77777777" w:rsidR="004A2126" w:rsidRPr="00F278DA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1" w:name="_waqktol1gkv4" w:colFirst="0" w:colLast="0"/>
            <w:bookmarkStart w:id="32" w:name="_Toc160185869"/>
            <w:bookmarkEnd w:id="31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Румунії (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Parlamentul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României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2"/>
          </w:p>
        </w:tc>
      </w:tr>
      <w:tr w:rsidR="004A2126" w:rsidRPr="007961A9" w14:paraId="61E97CB4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64BE" w14:textId="069085AB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державного управління та територіального устрою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Comisia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pentru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administratie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publica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si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organizarea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teritoriului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AB95B" w14:textId="78F3AEA9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Комісія з державного управління та територіального устрою є внутрішньою структурою Сенату, створеною з метою підготовки законодавчої діяльності, виконання функції парламентського контролю, а також для виконання інших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завдань, отриманих від Постійного бюро або від пленарного засідання Сенату в його сфері діяльності</w:t>
            </w:r>
            <w:r w:rsid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61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Комісія здійснює свою діяльність у таких сферах:</w:t>
            </w:r>
          </w:p>
          <w:p w14:paraId="2BB5D86A" w14:textId="7A5FB0FA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адміністративно-територіальний устрій;</w:t>
            </w:r>
          </w:p>
          <w:p w14:paraId="7A3C13D3" w14:textId="77777777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центральне та місцеве державне управління;</w:t>
            </w:r>
          </w:p>
          <w:p w14:paraId="6DD18421" w14:textId="7656B556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місцева автономія: </w:t>
            </w:r>
          </w:p>
          <w:p w14:paraId="047F8C62" w14:textId="77777777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адміністративні реформи та місцеві державні фінанси;</w:t>
            </w:r>
          </w:p>
          <w:p w14:paraId="7C3AD169" w14:textId="27BC7920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міська та сільська місцевість;</w:t>
            </w:r>
          </w:p>
          <w:p w14:paraId="77809C15" w14:textId="77777777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озеленення території;</w:t>
            </w:r>
          </w:p>
          <w:p w14:paraId="1BF0C40C" w14:textId="506E4131" w:rsidR="004A2126" w:rsidRPr="00F278DA" w:rsidRDefault="00F278DA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4A2126"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онструкції;</w:t>
            </w:r>
          </w:p>
          <w:p w14:paraId="2D03DBB1" w14:textId="4415545E" w:rsidR="004A2126" w:rsidRPr="00F278DA" w:rsidRDefault="004A2126" w:rsidP="003610FB">
            <w:pPr>
              <w:pStyle w:val="a7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статус державного службовця</w:t>
            </w:r>
            <w:r w:rsidRPr="00F278DA">
              <w:rPr>
                <w:vertAlign w:val="superscript"/>
                <w:lang w:val="uk-UA"/>
              </w:rPr>
              <w:footnoteReference w:id="3"/>
            </w:r>
            <w:r w:rsidRPr="00F278D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0425" w14:textId="77777777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Tel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021 312 06 01</w:t>
            </w:r>
          </w:p>
          <w:p w14:paraId="67C6B83C" w14:textId="77777777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Fax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021 311 21 54</w:t>
            </w:r>
          </w:p>
          <w:p w14:paraId="354C5AF3" w14:textId="2CCAE4A0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 capot@senat.ro</w:t>
            </w:r>
          </w:p>
          <w:p w14:paraId="080FD19F" w14:textId="01A73E71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https://www.senat.ro/Comisie_new.aspx?Zi&amp;ComisieID=939a4086-692f-4e94-9614-17daa4e71937</w:t>
            </w:r>
          </w:p>
        </w:tc>
      </w:tr>
      <w:tr w:rsidR="004A2126" w:rsidRPr="00F278DA" w14:paraId="2889976A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1EB38" w14:textId="77777777" w:rsidR="004A2126" w:rsidRPr="00F278DA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3" w:name="_rursy38qoc5l" w:colFirst="0" w:colLast="0"/>
            <w:bookmarkStart w:id="34" w:name="_Toc160185870"/>
            <w:bookmarkEnd w:id="33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Швеції (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Sveriges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riksdag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4"/>
          </w:p>
        </w:tc>
      </w:tr>
      <w:tr w:rsidR="004A2126" w:rsidRPr="007961A9" w14:paraId="7260DDB8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1E6C" w14:textId="7DC70FC5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Цивільний (Громадянський) комітет </w:t>
            </w:r>
          </w:p>
          <w:p w14:paraId="41828FB4" w14:textId="36ECA417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Civilutskottets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D032" w14:textId="5D62A996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Комітет готує питання, що стосуються будівництва та інженерії навколишнього середовища, архітектури, нерухомості, сталого міського розвитку,  громадського планування та навколишнього середовища</w:t>
            </w:r>
            <w:r w:rsidRPr="00F27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4"/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E54F" w14:textId="2AC211B3" w:rsidR="004A2126" w:rsidRPr="001707C7" w:rsidRDefault="004A2126" w:rsidP="003610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https://www.riksdagen.se/sv/sok/?utskott=cu&amp;avd=dokument</w:t>
            </w:r>
          </w:p>
          <w:p w14:paraId="6F4BF5DA" w14:textId="1F1A0749" w:rsidR="004A2126" w:rsidRPr="001707C7" w:rsidRDefault="004A2126" w:rsidP="003610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 комітету: </w:t>
            </w:r>
            <w:proofErr w:type="spellStart"/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Малкольм</w:t>
            </w:r>
            <w:proofErr w:type="spellEnd"/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Момоду</w:t>
            </w:r>
            <w:proofErr w:type="spellEnd"/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Джаллоу</w:t>
            </w:r>
            <w:proofErr w:type="spellEnd"/>
          </w:p>
          <w:p w14:paraId="1C39317B" w14:textId="05D59F46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  <w:p w14:paraId="592C0483" w14:textId="77777777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Парламент Швеції, 100 12 Стокгольм</w:t>
            </w:r>
          </w:p>
          <w:p w14:paraId="08B604B6" w14:textId="71D71C8B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Електронна пошта:</w:t>
            </w:r>
          </w:p>
          <w:p w14:paraId="49DF7BE7" w14:textId="648C34EC" w:rsidR="004A2126" w:rsidRPr="001707C7" w:rsidRDefault="00057051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4A2126" w:rsidRPr="001707C7">
                <w:rPr>
                  <w:rFonts w:ascii="Times New Roman" w:hAnsi="Times New Roman" w:cs="Times New Roman"/>
                  <w:sz w:val="28"/>
                  <w:szCs w:val="28"/>
                </w:rPr>
                <w:t>momodou-malcolm.jallow@riksdagen.se</w:t>
              </w:r>
            </w:hyperlink>
          </w:p>
          <w:p w14:paraId="3DEAC3A8" w14:textId="655B5065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Телефон: </w:t>
            </w:r>
            <w:hyperlink r:id="rId46" w:history="1">
              <w:r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08-786 41 99</w:t>
              </w:r>
            </w:hyperlink>
          </w:p>
        </w:tc>
      </w:tr>
      <w:tr w:rsidR="004A2126" w:rsidRPr="007961A9" w14:paraId="75646158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16F46" w14:textId="5C069E01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Конституційний комітет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Konstitutions­utskottet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0C89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Розгляд питань субсидіарності та відносин з національними парламентами, виборчих, міських та регіональних питань, взаємин із </w:t>
            </w:r>
          </w:p>
          <w:p w14:paraId="20968C99" w14:textId="114FE382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суб'єктами муніципальної діяльності.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A2B14" w14:textId="3B90FA26" w:rsidR="004A2126" w:rsidRPr="001707C7" w:rsidRDefault="00057051" w:rsidP="003610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7" w:anchor="pagaende-arenden" w:history="1">
              <w:r w:rsidR="004A2126" w:rsidRPr="001707C7">
                <w:rPr>
                  <w:rFonts w:ascii="Times New Roman" w:hAnsi="Times New Roman" w:cs="Times New Roman"/>
                  <w:sz w:val="28"/>
                  <w:szCs w:val="28"/>
                </w:rPr>
                <w:t>https://www.riksdagen.se/sv/sa-fungerar-riksdagen/utskotten-och-eu-namnden/konstitutionsutskottet/#pagaende-arenden</w:t>
              </w:r>
            </w:hyperlink>
          </w:p>
          <w:p w14:paraId="06126735" w14:textId="77777777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комітету: </w:t>
            </w:r>
            <w:hyperlink r:id="rId48" w:history="1">
              <w:proofErr w:type="spellStart"/>
              <w:r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Ida</w:t>
              </w:r>
              <w:proofErr w:type="spellEnd"/>
              <w:r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br/>
              </w:r>
              <w:proofErr w:type="spellStart"/>
              <w:r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Karkiainen</w:t>
              </w:r>
              <w:proofErr w:type="spellEnd"/>
              <w:r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 </w:t>
              </w:r>
            </w:hyperlink>
          </w:p>
          <w:p w14:paraId="00FE83BB" w14:textId="77777777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Adress</w:t>
            </w:r>
            <w:proofErr w:type="spellEnd"/>
          </w:p>
          <w:p w14:paraId="3F103F40" w14:textId="77777777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Sveriges</w:t>
            </w:r>
            <w:proofErr w:type="spellEnd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riksdag</w:t>
            </w:r>
            <w:proofErr w:type="spellEnd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100 12 </w:t>
            </w: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Stockholm</w:t>
            </w:r>
            <w:proofErr w:type="spellEnd"/>
          </w:p>
          <w:p w14:paraId="6D575B6E" w14:textId="77777777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post</w:t>
            </w:r>
            <w:proofErr w:type="spellEnd"/>
          </w:p>
          <w:p w14:paraId="4A9C9DF3" w14:textId="4B5B86D1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ida.karkiainen@­riksdagen.se</w:t>
            </w:r>
          </w:p>
        </w:tc>
      </w:tr>
      <w:tr w:rsidR="004A2126" w:rsidRPr="00F278DA" w14:paraId="2F84902F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C5F2" w14:textId="77777777" w:rsidR="004A2126" w:rsidRPr="00F278DA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5" w:name="_30rc2veybb2" w:colFirst="0" w:colLast="0"/>
            <w:bookmarkStart w:id="36" w:name="_Toc160185871"/>
            <w:bookmarkEnd w:id="35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Угорщини (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Országgyűlés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6"/>
          </w:p>
        </w:tc>
      </w:tr>
      <w:tr w:rsidR="004A2126" w:rsidRPr="007961A9" w14:paraId="50D04D2D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C288E" w14:textId="4E6E92BF" w:rsidR="004A2126" w:rsidRPr="001707C7" w:rsidRDefault="004A2126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Комітет народного благополуччя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C2E2" w14:textId="59CB3B6B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 впровадження субсидованого житла.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EA5E2" w14:textId="49C4B610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9" w:history="1">
              <w:r w:rsidR="004A2126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njb@parlament.hu</w:t>
              </w:r>
            </w:hyperlink>
          </w:p>
          <w:p w14:paraId="1A897302" w14:textId="1632CD82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–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Золтан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Варга</w:t>
            </w:r>
            <w:proofErr w:type="spellEnd"/>
          </w:p>
          <w:p w14:paraId="05881668" w14:textId="16B8C75B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https://www.parlament.hu/web/nepjoleti-bizottsag</w:t>
            </w:r>
          </w:p>
        </w:tc>
      </w:tr>
      <w:tr w:rsidR="004A2126" w:rsidRPr="007961A9" w14:paraId="1FBC5C9A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7DAC0" w14:textId="77777777" w:rsidR="004A2126" w:rsidRPr="001707C7" w:rsidRDefault="004A2126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Комітет юстиції</w:t>
            </w:r>
          </w:p>
          <w:p w14:paraId="4EBC40DA" w14:textId="3DBAEC8C" w:rsidR="004A2126" w:rsidRPr="001707C7" w:rsidRDefault="00F278DA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="004A2126"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Bizottságának</w:t>
            </w:r>
            <w:proofErr w:type="spellEnd"/>
            <w:r w:rsidR="004A2126"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A2126"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honlapján</w:t>
            </w:r>
            <w:proofErr w:type="spellEnd"/>
            <w:r w:rsidR="004A2126"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0CE2D" w14:textId="754E9DC5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додаток до класичних конституційних, судових і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правопорядкових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завдань і тлумачення правил внутрішнього розпорядку, комітет займається правами людини та релігійними питаннями, цивільними справами, законодавством, пов’язаним з державним управлінням і місцевим самоврядуванням, а також питаннями захисту даних.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E1EA" w14:textId="4B0E1F3D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0" w:history="1">
              <w:r w:rsidR="004A2126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https://www.parlament.hu/web/igazsagugyi-bizottsag</w:t>
              </w:r>
            </w:hyperlink>
          </w:p>
          <w:p w14:paraId="4AC26C2A" w14:textId="6605FEF2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iub@parlament.hu</w:t>
            </w:r>
          </w:p>
        </w:tc>
      </w:tr>
      <w:tr w:rsidR="004A2126" w:rsidRPr="007961A9" w14:paraId="1659FE29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FF5E" w14:textId="77777777" w:rsidR="004A2126" w:rsidRPr="001707C7" w:rsidRDefault="004A2126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Комітет із законодавства</w:t>
            </w:r>
          </w:p>
          <w:p w14:paraId="349671C5" w14:textId="786A9861" w:rsidR="004A2126" w:rsidRPr="001707C7" w:rsidRDefault="004A2126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Törvényalkotási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Bizottság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6F68" w14:textId="6AE6E748" w:rsidR="004A2126" w:rsidRPr="007961A9" w:rsidRDefault="004A2126" w:rsidP="003610F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 виборів до органів місцевого самоврядування, територіального розвитку</w:t>
            </w:r>
            <w:r w:rsidR="003610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електронного адміністрування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BD16" w14:textId="77777777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1" w:history="1">
              <w:r w:rsidR="004A2126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https://www.parlament.hu/web/torvenyalkotasi-bizottsag</w:t>
              </w:r>
            </w:hyperlink>
          </w:p>
          <w:p w14:paraId="5735AB17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E999E47" w14:textId="40F170BD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tab@parlament.hu</w:t>
            </w:r>
          </w:p>
        </w:tc>
      </w:tr>
      <w:tr w:rsidR="004A2126" w:rsidRPr="00F278DA" w14:paraId="09F0E70F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D966E" w14:textId="77777777" w:rsidR="004A2126" w:rsidRPr="00F278DA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7" w:name="_wu6y25u0t3ay" w:colFirst="0" w:colLast="0"/>
            <w:bookmarkStart w:id="38" w:name="_Toc160185872"/>
            <w:bookmarkEnd w:id="37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Італії (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Parlamento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Italiano</w:t>
            </w:r>
            <w:proofErr w:type="spellEnd"/>
            <w:r w:rsidRPr="00F278D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38"/>
          </w:p>
        </w:tc>
      </w:tr>
      <w:tr w:rsidR="004A2126" w:rsidRPr="007961A9" w14:paraId="62C6A9A2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EFE8" w14:textId="3FFC929F" w:rsidR="004A2126" w:rsidRPr="001707C7" w:rsidRDefault="004A2126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Комісія з конституційних справ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Commissione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Affari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costituzionali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della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Presidenza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del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consiglio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e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interni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della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Camera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dei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deputati</w:t>
            </w:r>
            <w:proofErr w:type="spellEnd"/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7FBC" w14:textId="1555F4D9" w:rsidR="004A2126" w:rsidRPr="007961A9" w:rsidRDefault="004A2126" w:rsidP="003610F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Діяльність стосується сектор</w:t>
            </w:r>
            <w:r w:rsidR="003610FB">
              <w:rPr>
                <w:sz w:val="28"/>
                <w:szCs w:val="28"/>
              </w:rPr>
              <w:t xml:space="preserve">ів регулювання таких питань як: </w:t>
            </w:r>
            <w:r w:rsidRPr="007961A9">
              <w:rPr>
                <w:sz w:val="28"/>
                <w:szCs w:val="28"/>
              </w:rPr>
              <w:t>громадська безпека,</w:t>
            </w:r>
            <w:r w:rsidR="003610FB">
              <w:rPr>
                <w:sz w:val="28"/>
                <w:szCs w:val="28"/>
              </w:rPr>
              <w:t xml:space="preserve"> </w:t>
            </w:r>
            <w:r w:rsidRPr="007961A9">
              <w:rPr>
                <w:sz w:val="28"/>
                <w:szCs w:val="28"/>
              </w:rPr>
              <w:t>місцев</w:t>
            </w:r>
            <w:r w:rsidR="00F278DA">
              <w:rPr>
                <w:sz w:val="28"/>
                <w:szCs w:val="28"/>
              </w:rPr>
              <w:t>і органи влади</w:t>
            </w:r>
            <w:r w:rsidR="003610FB">
              <w:rPr>
                <w:sz w:val="28"/>
                <w:szCs w:val="28"/>
              </w:rPr>
              <w:t xml:space="preserve">, імміграція, релігійні справи, </w:t>
            </w:r>
            <w:r w:rsidRPr="007961A9">
              <w:rPr>
                <w:sz w:val="28"/>
                <w:szCs w:val="28"/>
              </w:rPr>
              <w:t>виборча служба, тоді як Комітет має загальну компетенцію щодо правил політичної діяльності, виборів, фінансування партій, політичної комунікації.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F5A5" w14:textId="799B6D07" w:rsidR="004A2126" w:rsidRPr="001707C7" w:rsidRDefault="00057051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2" w:history="1">
              <w:r w:rsidR="004A2126" w:rsidRPr="001707C7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https://www.camera.it/leg19/99?shadow_organo_parlamentare=3501</w:t>
              </w:r>
            </w:hyperlink>
          </w:p>
          <w:p w14:paraId="43A1CB00" w14:textId="77777777" w:rsidR="004A2126" w:rsidRPr="001707C7" w:rsidRDefault="00057051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3" w:history="1">
              <w:r w:rsidR="004A2126"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PAGANO </w:t>
              </w:r>
              <w:proofErr w:type="spellStart"/>
              <w:r w:rsidR="004A2126" w:rsidRPr="001707C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Nazario</w:t>
              </w:r>
              <w:proofErr w:type="spellEnd"/>
            </w:hyperlink>
          </w:p>
          <w:p w14:paraId="2AED0ADE" w14:textId="2132EEBC" w:rsidR="004A2126" w:rsidRPr="001707C7" w:rsidRDefault="003610FB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pagano_n@camera.it</w:t>
            </w:r>
          </w:p>
        </w:tc>
      </w:tr>
      <w:tr w:rsidR="004A2126" w:rsidRPr="007961A9" w14:paraId="361BB13F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D60F" w14:textId="77777777" w:rsidR="00F278DA" w:rsidRPr="001707C7" w:rsidRDefault="00F278DA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39" w:name="contenuto"/>
            <w:bookmarkStart w:id="40" w:name="inizio"/>
            <w:bookmarkEnd w:id="39"/>
            <w:bookmarkEnd w:id="40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viii Комісія (довкілля, території та благоустрою) </w:t>
            </w:r>
          </w:p>
          <w:p w14:paraId="2DA392B2" w14:textId="0987EC92" w:rsidR="004A2126" w:rsidRPr="001707C7" w:rsidRDefault="00F278DA" w:rsidP="001707C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(VIII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Commissione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ambiente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territorio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e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lavori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pubblici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F815D" w14:textId="0C7232C7" w:rsidR="004A2126" w:rsidRPr="007961A9" w:rsidRDefault="004A2126" w:rsidP="003610F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Комісія VIII відповідає за законопроекти, що стосуються окремих питань положення про служби Міністерства екології, Міністерства праці, а також за законопроекти, що стосуються питання про природні ландшафти та охорону навколишнього середовища, містобудівництва, інфраструктури, громадських робіт</w:t>
            </w:r>
            <w:r w:rsidRPr="00F278D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5"/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CBB4F" w14:textId="5FAAD72E" w:rsidR="004A2126" w:rsidRPr="001707C7" w:rsidRDefault="00057051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4" w:history="1">
              <w:r w:rsidR="004A2126" w:rsidRPr="001707C7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https://www.camera.it/leg19/1099?shadow_organo_parlamentare=3508</w:t>
              </w:r>
            </w:hyperlink>
          </w:p>
          <w:p w14:paraId="51BCBBAA" w14:textId="08DDA6A6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Голова комітету - </w:t>
            </w: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Rotelli</w:t>
            </w:r>
            <w:proofErr w:type="spellEnd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Mauro</w:t>
            </w:r>
            <w:proofErr w:type="spellEnd"/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FDI</w:t>
            </w:r>
          </w:p>
          <w:p w14:paraId="5A52D0A8" w14:textId="26466522" w:rsidR="004A2126" w:rsidRPr="001707C7" w:rsidRDefault="004A2126" w:rsidP="003610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rotelli_m@camera.it</w:t>
            </w:r>
          </w:p>
        </w:tc>
      </w:tr>
      <w:tr w:rsidR="004A2126" w:rsidRPr="001707C7" w14:paraId="1B65FAA7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9DA3B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1" w:name="_k8rduvue5cbr" w:colFirst="0" w:colLast="0"/>
            <w:bookmarkStart w:id="42" w:name="_Toc160185873"/>
            <w:bookmarkEnd w:id="41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Парламент Нідерландів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Staten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Generaal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42"/>
          </w:p>
        </w:tc>
      </w:tr>
      <w:tr w:rsidR="004A2126" w:rsidRPr="007961A9" w14:paraId="106D26FE" w14:textId="77777777" w:rsidTr="00991A0A">
        <w:trPr>
          <w:trHeight w:val="86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B6E3" w14:textId="77777777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внутрішніх справ</w:t>
            </w:r>
          </w:p>
          <w:p w14:paraId="66AC9A97" w14:textId="4BC4579E" w:rsidR="004A2126" w:rsidRPr="00AA5B2D" w:rsidRDefault="004A2126" w:rsidP="00F278D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Binnenlandse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Zaken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38520" w14:textId="06FC3732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Теми варіюються від демократії та адміністративної організації до ефективного урядування, питань будівництва, доступного житла.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828A" w14:textId="4867B1A5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5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https://www.tweedekamer.nl/kamerleden_en_commissies/commissies/biza</w:t>
              </w:r>
            </w:hyperlink>
          </w:p>
          <w:p w14:paraId="3455285B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Пітер де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Гроот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(ВВД)</w:t>
            </w:r>
          </w:p>
          <w:p w14:paraId="31D88A77" w14:textId="77777777" w:rsidR="004A2126" w:rsidRPr="007961A9" w:rsidRDefault="00057051" w:rsidP="003610FB">
            <w:pPr>
              <w:pStyle w:val="m-list-socialitem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6" w:history="1">
              <w:r w:rsidR="004A2126" w:rsidRPr="007961A9">
                <w:rPr>
                  <w:sz w:val="28"/>
                  <w:szCs w:val="28"/>
                </w:rPr>
                <w:br/>
                <w:t>@</w:t>
              </w:r>
              <w:proofErr w:type="spellStart"/>
              <w:r w:rsidR="004A2126" w:rsidRPr="007961A9">
                <w:rPr>
                  <w:sz w:val="28"/>
                  <w:szCs w:val="28"/>
                </w:rPr>
                <w:t>BiZaTweedeKamer</w:t>
              </w:r>
              <w:proofErr w:type="spellEnd"/>
            </w:hyperlink>
          </w:p>
          <w:p w14:paraId="5B44CD52" w14:textId="77777777" w:rsidR="004A2126" w:rsidRPr="007961A9" w:rsidRDefault="00057051" w:rsidP="003610FB">
            <w:pPr>
              <w:pStyle w:val="m-list-socialitem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7" w:history="1">
              <w:r w:rsidR="004A2126" w:rsidRPr="007961A9">
                <w:rPr>
                  <w:sz w:val="28"/>
                  <w:szCs w:val="28"/>
                </w:rPr>
                <w:t>+31 (0)70 - 318 2071</w:t>
              </w:r>
            </w:hyperlink>
          </w:p>
          <w:p w14:paraId="7985B7AD" w14:textId="77777777" w:rsidR="004A2126" w:rsidRPr="007961A9" w:rsidRDefault="00057051" w:rsidP="003610FB">
            <w:pPr>
              <w:pStyle w:val="m-list-socialitem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8" w:history="1">
              <w:r w:rsidR="004A2126" w:rsidRPr="007961A9">
                <w:rPr>
                  <w:sz w:val="28"/>
                  <w:szCs w:val="28"/>
                </w:rPr>
                <w:t>cie.biza@tweedekamer.nl</w:t>
              </w:r>
            </w:hyperlink>
          </w:p>
          <w:p w14:paraId="3006D02D" w14:textId="30F7FA96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2126" w:rsidRPr="001707C7" w14:paraId="2D8F7C9F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8162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3" w:name="_hqm6g6dtm6qg" w:colFirst="0" w:colLast="0"/>
            <w:bookmarkStart w:id="44" w:name="_Toc160185874"/>
            <w:bookmarkEnd w:id="43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Португалії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Assembleia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República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44"/>
          </w:p>
        </w:tc>
      </w:tr>
      <w:tr w:rsidR="004A2126" w:rsidRPr="007961A9" w14:paraId="31DCD40D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CA884" w14:textId="170C925A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конституційних питань, прав, свобод і гарантій (CACDLG)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F00A" w14:textId="156DF9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обов’язків Комітету з конституційних питань, прав, свобод і гарантій входить:</w:t>
            </w:r>
          </w:p>
          <w:p w14:paraId="3669746B" w14:textId="5D603351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 Вирішувати питання, метою яких є тлумачення або застосування конституційних приписів</w:t>
            </w:r>
          </w:p>
          <w:p w14:paraId="074E2448" w14:textId="4A2568C1" w:rsidR="004A2126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 Вирішувати всі питання, пов’язані з основними правами та обов’язками, викладеними в Конституції та закону з усіх питань, що належать до сфери компетенції</w:t>
            </w:r>
            <w:r w:rsid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комітету. </w:t>
            </w:r>
          </w:p>
          <w:p w14:paraId="0C01D537" w14:textId="1CAAF63E" w:rsidR="004A2126" w:rsidRPr="007961A9" w:rsidRDefault="001707C7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Питання відання:</w:t>
            </w:r>
          </w:p>
          <w:p w14:paraId="05C772C1" w14:textId="57E5DAE1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 Конституційні права, свободи та гарантії</w:t>
            </w:r>
          </w:p>
          <w:p w14:paraId="4F8A18E0" w14:textId="4F7F9D1B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 Правосуддя, соціальна реінтеграція та пенітенціарна система</w:t>
            </w:r>
          </w:p>
          <w:p w14:paraId="06D877FB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Внутрішнє управління, включаючи виборчі питання, що стосуються реалізації прав голосування та референдуму, статусу посадових осіб органів місцевого самоврядування </w:t>
            </w:r>
          </w:p>
          <w:p w14:paraId="5A97749A" w14:textId="700D978E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− Правове регулювання імміграції, надання притулку та захисту біженців, інтеграції та міжкультурного діалогу</w:t>
            </w:r>
          </w:p>
          <w:p w14:paraId="7F6117B3" w14:textId="547C22B6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−Європейський простір свободи, безпеки та справедливості</w:t>
            </w:r>
          </w:p>
          <w:p w14:paraId="4050C2C1" w14:textId="2B71EC30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− Права людини</w:t>
            </w:r>
          </w:p>
          <w:p w14:paraId="4CC8ADD4" w14:textId="1CDC5F99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− Громадянство, рівність і недискримінація, боротьба з насильством </w:t>
            </w:r>
          </w:p>
          <w:p w14:paraId="7141A3A9" w14:textId="18B3E52C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− Захист дітей і молоді, людей похилого віку</w:t>
            </w:r>
          </w:p>
          <w:p w14:paraId="7E306BA6" w14:textId="77777777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− Правові режими права на звернення та законодавчу ініціативу громадян;</w:t>
            </w:r>
          </w:p>
          <w:p w14:paraId="2BF4C880" w14:textId="486B805B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− Визначення режимів санкцій у галузевих сферах </w:t>
            </w:r>
          </w:p>
          <w:p w14:paraId="22768CEF" w14:textId="6CCB1C91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− Моніторинг, перевірка дій Уряду у зазначених сферах, політична відповідальність міністра президентства, заступника міністра та </w:t>
            </w:r>
          </w:p>
          <w:p w14:paraId="5BD2875E" w14:textId="02686021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Парламентарів, міністра юстиції</w:t>
            </w:r>
            <w:r w:rsidRPr="001707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footnoteReference w:id="6"/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956A5" w14:textId="514B671E" w:rsidR="004A2126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59" w:history="1">
              <w:r w:rsidR="001B407D" w:rsidRPr="001B2E2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https://www.parlamento.pt/sites/com/XVLeg/1CACDLG/Paginas/default.aspx</w:t>
              </w:r>
            </w:hyperlink>
          </w:p>
          <w:p w14:paraId="5E1240D2" w14:textId="77777777" w:rsid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4CEAC82" w14:textId="77777777" w:rsidR="001B407D" w:rsidRP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 підтримки Комісії</w:t>
            </w:r>
          </w:p>
          <w:p w14:paraId="57BCBCD5" w14:textId="77777777" w:rsidR="001B407D" w:rsidRP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7EA52DC3" w14:textId="77777777" w:rsidR="001B407D" w:rsidRP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S. </w:t>
            </w: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Bento</w:t>
            </w:r>
            <w:proofErr w:type="spellEnd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Palace</w:t>
            </w:r>
            <w:proofErr w:type="spellEnd"/>
          </w:p>
          <w:p w14:paraId="21D991BF" w14:textId="77777777" w:rsidR="001B407D" w:rsidRP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1976 </w:t>
            </w: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Constitution</w:t>
            </w:r>
            <w:proofErr w:type="spellEnd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Square</w:t>
            </w:r>
            <w:proofErr w:type="spellEnd"/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  <w:p w14:paraId="32B90243" w14:textId="77777777" w:rsidR="001B407D" w:rsidRP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1249-068 LISBOA</w:t>
            </w:r>
          </w:p>
          <w:p w14:paraId="045FE97C" w14:textId="77777777" w:rsid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Тел.: 213919400/213917593</w:t>
            </w:r>
          </w:p>
          <w:p w14:paraId="562BB250" w14:textId="77777777" w:rsidR="001B407D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9FF73E" w14:textId="6D0EC2C8" w:rsidR="001B407D" w:rsidRPr="007961A9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звернень: </w:t>
            </w: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https://www.parlamento.pt/Paginas/enviarmail/CorreioDAC.aspx</w:t>
            </w:r>
          </w:p>
        </w:tc>
      </w:tr>
      <w:tr w:rsidR="004A2126" w:rsidRPr="007961A9" w14:paraId="0C53F767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B8BAF" w14:textId="53B475DF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Комітет економіки, благоустрою, планування та житлового будівництва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Comissão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economia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obras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públicas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planeamento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e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habitação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A74BE" w14:textId="373ECC10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Релевантний предмет відання - будівництво та благоустрій, політика житла, оренди та управління, збереження та відновлення міст і архітектурної спадщини.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F8F51" w14:textId="77777777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0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https://www.parlamento.pt/sites/COM/XIIILeg/Paginas/Competencias.aspx</w:t>
              </w:r>
            </w:hyperlink>
          </w:p>
          <w:p w14:paraId="3B09EACC" w14:textId="77777777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1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https://www.parlamento.pt/sites/com/XVLeg/6CEOPPH/Paginas/default.aspx</w:t>
              </w:r>
            </w:hyperlink>
          </w:p>
          <w:p w14:paraId="06815BD2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ADD7165" w14:textId="2BAC343F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2" w:history="1">
              <w:r w:rsidR="004A2126" w:rsidRPr="007961A9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6ceopph@ar.parlamento.pt</w:t>
              </w:r>
            </w:hyperlink>
          </w:p>
        </w:tc>
      </w:tr>
      <w:tr w:rsidR="004A2126" w:rsidRPr="001707C7" w14:paraId="79022066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B7FB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5" w:name="_c91r0mp39ip9" w:colFirst="0" w:colLast="0"/>
            <w:bookmarkStart w:id="46" w:name="_Toc160185875"/>
            <w:bookmarkEnd w:id="45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Люксембургу</w:t>
            </w:r>
            <w:bookmarkEnd w:id="46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A2126" w:rsidRPr="007961A9" w14:paraId="62D3D721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1F1F2" w14:textId="3C3448A6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Комісія з питань житлового будівництва та землеустрою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Commission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Logement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l'Aménagement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du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territoire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DB85" w14:textId="593DA9DE" w:rsidR="004A2126" w:rsidRPr="007961A9" w:rsidRDefault="004A2126" w:rsidP="001707C7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Комітет розглядає питання доступного житла, оренди, регіонального планування, будівництва.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081D" w14:textId="47CCECE6" w:rsidR="004A2126" w:rsidRPr="007961A9" w:rsidRDefault="00057051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3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https://www.chd.lu/en/commission/750</w:t>
              </w:r>
            </w:hyperlink>
          </w:p>
          <w:p w14:paraId="291723A3" w14:textId="77777777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60D378D" w14:textId="77777777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Gilles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Baum</w:t>
            </w:r>
            <w:proofErr w:type="spellEnd"/>
          </w:p>
          <w:p w14:paraId="3418F204" w14:textId="77777777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9,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rue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du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Saint-Esprit</w:t>
            </w:r>
            <w:proofErr w:type="spellEnd"/>
          </w:p>
          <w:p w14:paraId="4E2D3957" w14:textId="767964DE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L-1475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Luxembourg</w:t>
            </w:r>
            <w:proofErr w:type="spellEnd"/>
          </w:p>
          <w:p w14:paraId="37FD9EF7" w14:textId="77777777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661 78 00 05</w:t>
            </w:r>
          </w:p>
          <w:p w14:paraId="0BBCBE0E" w14:textId="17C833D6" w:rsidR="004A2126" w:rsidRPr="007961A9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gbaum@chd.lu</w:t>
            </w:r>
          </w:p>
        </w:tc>
      </w:tr>
      <w:tr w:rsidR="004A2126" w:rsidRPr="001707C7" w14:paraId="184BFCCE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EE91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7" w:name="_qrrwsxx8rgwb" w:colFirst="0" w:colLast="0"/>
            <w:bookmarkStart w:id="48" w:name="_Toc160185876"/>
            <w:bookmarkEnd w:id="47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Парламент Ірландії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Oireachtas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48"/>
          </w:p>
        </w:tc>
      </w:tr>
      <w:tr w:rsidR="004A2126" w:rsidRPr="007961A9" w14:paraId="43869992" w14:textId="77777777" w:rsidTr="00661655">
        <w:trPr>
          <w:trHeight w:val="606"/>
        </w:trPr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F8C4" w14:textId="2C8A48B5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житла, місцевого самоврядування та спадщини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Department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of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Housing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Local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Government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and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Heritage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14:paraId="362E334B" w14:textId="14473158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79E2" w14:textId="76E4916E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Комітет відповідає, серед іншого, </w:t>
            </w:r>
            <w:r w:rsid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розгляд питань, пов’язаних з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236ED9F9" w14:textId="3CC94638" w:rsidR="004A2126" w:rsidRPr="001707C7" w:rsidRDefault="004A2126" w:rsidP="003610FB">
            <w:pPr>
              <w:pStyle w:val="a7"/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житлом;</w:t>
            </w:r>
          </w:p>
          <w:p w14:paraId="6EACFD7F" w14:textId="7DBDD272" w:rsidR="004A2126" w:rsidRPr="001707C7" w:rsidRDefault="004A2126" w:rsidP="003610FB">
            <w:pPr>
              <w:pStyle w:val="a7"/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радіологічним захистом Ірландії;</w:t>
            </w:r>
          </w:p>
          <w:p w14:paraId="7D85DB62" w14:textId="42909C9C" w:rsidR="004A2126" w:rsidRPr="001707C7" w:rsidRDefault="004A2126" w:rsidP="003610FB">
            <w:pPr>
              <w:pStyle w:val="a7"/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місцевими органами влади та службами;</w:t>
            </w:r>
          </w:p>
          <w:p w14:paraId="18387C84" w14:textId="58A618E4" w:rsidR="004A2126" w:rsidRPr="007961A9" w:rsidRDefault="004A2126" w:rsidP="003610FB">
            <w:pPr>
              <w:pStyle w:val="a7"/>
              <w:widowControl w:val="0"/>
              <w:numPr>
                <w:ilvl w:val="0"/>
                <w:numId w:val="2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07C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наглядом за виборами, включаючи загальні вибори та президентські вибори, а також організації електронного голосування.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B7C6A" w14:textId="05FA8F53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Референт комітету</w:t>
            </w:r>
          </w:p>
          <w:p w14:paraId="261CD433" w14:textId="78590FBB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Енн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-Марі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Лінч</w:t>
            </w:r>
            <w:proofErr w:type="spellEnd"/>
          </w:p>
          <w:p w14:paraId="5CC908EF" w14:textId="4CE461D5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(01) 618 3325</w:t>
            </w:r>
          </w:p>
          <w:p w14:paraId="4171BDAE" w14:textId="7089FD1F" w:rsidR="004A2126" w:rsidRPr="007961A9" w:rsidRDefault="004A2126" w:rsidP="003610F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jchlgh@oireachtas.ie</w:t>
            </w:r>
          </w:p>
        </w:tc>
      </w:tr>
      <w:tr w:rsidR="004A2126" w:rsidRPr="001707C7" w14:paraId="2AE866F2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5C52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49" w:name="_2bkm2crtjnav" w:colFirst="0" w:colLast="0"/>
            <w:bookmarkStart w:id="50" w:name="_Toc160185877"/>
            <w:bookmarkEnd w:id="49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Литви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Lietuvos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Respublikos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Seimas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50"/>
          </w:p>
        </w:tc>
      </w:tr>
      <w:tr w:rsidR="004A2126" w:rsidRPr="007961A9" w14:paraId="646A8475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20B63" w14:textId="0FCA0859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державного управління та муніципалітетів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Valstybės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valdymo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ir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savivaldybių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komiteto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veikla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93EDC" w14:textId="2F449D5A" w:rsidR="004A2126" w:rsidRPr="007961A9" w:rsidRDefault="004A2126" w:rsidP="003610F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Комітет, беручи участь у законодавстві відповідно до своєї компетенції, відповідає за державне управління, систему виборів до Сейму, Президента Республіки, муніципальних рад, вибори до Європейського Парламенту, державне управління, адміністрат</w:t>
            </w:r>
            <w:r w:rsidR="003610FB">
              <w:rPr>
                <w:sz w:val="28"/>
                <w:szCs w:val="28"/>
              </w:rPr>
              <w:t>ивний поділ державної території</w:t>
            </w:r>
            <w:r w:rsidRPr="007961A9">
              <w:rPr>
                <w:sz w:val="28"/>
                <w:szCs w:val="28"/>
              </w:rPr>
              <w:t>, місцеве самоврядування, регіональний розвиток, державна служба, узгодження публічних і приватних інтересів, правове регулювання та його якість у сфері державної служби. З метою забезпечення належного виконання нормативно-правових актів у цих сферах державні та комунальні установи та установи підлягають парламентському контролю.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FD8D" w14:textId="5F13B3B4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Гедиміна </w:t>
            </w:r>
            <w:proofErr w:type="spellStart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просп</w:t>
            </w:r>
            <w:proofErr w:type="spellEnd"/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53, 01109 Вільнюс, Литва</w:t>
            </w:r>
          </w:p>
          <w:p w14:paraId="3E9CDB1C" w14:textId="77777777" w:rsidR="000061AF" w:rsidRDefault="000061AF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 (8 5) 239 6060</w:t>
            </w:r>
          </w:p>
          <w:p w14:paraId="7872FB23" w14:textId="3D108A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 (8 5) 239 6060</w:t>
            </w:r>
          </w:p>
          <w:p w14:paraId="6BF2E7DB" w14:textId="230760D9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4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priim@lrs.lt</w:t>
              </w:r>
            </w:hyperlink>
          </w:p>
          <w:p w14:paraId="22E6E5E9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696DB5F" w14:textId="5D95E41C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https://www.lrs.lt/sip/portal.show?p_r=38510&amp;p_k=1</w:t>
            </w:r>
          </w:p>
        </w:tc>
      </w:tr>
      <w:tr w:rsidR="004A2126" w:rsidRPr="007961A9" w14:paraId="7D3886C9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E961" w14:textId="093365C9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соціальних питань та праці</w:t>
            </w:r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Socialinių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reikalų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ir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darbo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komiteto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veikla</w:t>
            </w:r>
            <w:proofErr w:type="spellEnd"/>
            <w:r w:rsidR="001B407D"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215A4" w14:textId="32D259FB" w:rsidR="004A2126" w:rsidRPr="007961A9" w:rsidRDefault="004A2126" w:rsidP="003610F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політика підтримки придбання чи оренди житла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B1D3E" w14:textId="6A536ECF" w:rsidR="004A2126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5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https://www.lrs.lt/sip/portal.show?p_r=38505&amp;p_k=1</w:t>
              </w:r>
            </w:hyperlink>
          </w:p>
          <w:p w14:paraId="1DCEFAA8" w14:textId="77777777" w:rsidR="001B407D" w:rsidRPr="007961A9" w:rsidRDefault="001B407D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8DDFCF8" w14:textId="77777777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 (8 5) 239 6060</w:t>
            </w: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  <w:p w14:paraId="6529FE01" w14:textId="5281CE8E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Тел. (8 5) 239 6060</w:t>
            </w:r>
          </w:p>
          <w:p w14:paraId="170268F9" w14:textId="77777777" w:rsidR="004A2126" w:rsidRPr="007961A9" w:rsidRDefault="00057051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6" w:history="1">
              <w:r w:rsidR="004A2126" w:rsidRPr="007961A9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priim@lrs.lt</w:t>
              </w:r>
            </w:hyperlink>
          </w:p>
          <w:p w14:paraId="48A50187" w14:textId="5A0DC353" w:rsidR="004A2126" w:rsidRPr="007961A9" w:rsidRDefault="004A2126" w:rsidP="00361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2126" w:rsidRPr="001707C7" w14:paraId="6F0A3C89" w14:textId="77777777" w:rsidTr="00661655">
        <w:trPr>
          <w:trHeight w:val="440"/>
        </w:trPr>
        <w:tc>
          <w:tcPr>
            <w:tcW w:w="1516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85824" w14:textId="77777777" w:rsidR="004A2126" w:rsidRPr="001707C7" w:rsidRDefault="004A2126" w:rsidP="00AA5B2D">
            <w:pPr>
              <w:pStyle w:val="2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51" w:name="_xpc7rx1ldcuv" w:colFirst="0" w:colLast="0"/>
            <w:bookmarkStart w:id="52" w:name="_Toc160185878"/>
            <w:bookmarkEnd w:id="51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Парламент Латвії (</w:t>
            </w:r>
            <w:proofErr w:type="spellStart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Saeima</w:t>
            </w:r>
            <w:proofErr w:type="spellEnd"/>
            <w:r w:rsidRPr="001707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bookmarkEnd w:id="52"/>
          </w:p>
        </w:tc>
      </w:tr>
      <w:tr w:rsidR="004A2126" w:rsidRPr="007961A9" w14:paraId="3831764F" w14:textId="77777777" w:rsidTr="00661655">
        <w:tc>
          <w:tcPr>
            <w:tcW w:w="3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B3042" w14:textId="4376DAD2" w:rsidR="004A2126" w:rsidRPr="00AA5B2D" w:rsidRDefault="004A2126" w:rsidP="001707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Комітет з питань державної адміністрації та місцевого самоврядування (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Tautsaimniecības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agrārās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vides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un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reģionālās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politikas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komisija</w:t>
            </w:r>
            <w:proofErr w:type="spellEnd"/>
            <w:r w:rsidRPr="00AA5B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76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FF01" w14:textId="77777777" w:rsidR="004A2126" w:rsidRPr="007961A9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Підкомітети:</w:t>
            </w:r>
          </w:p>
          <w:p w14:paraId="6ADE1A35" w14:textId="65D0D1A6" w:rsidR="004A2126" w:rsidRPr="007961A9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Підкомітет з оцінки результатів адміністративно-територіальної реформи </w:t>
            </w:r>
          </w:p>
          <w:p w14:paraId="4F266B3D" w14:textId="77777777" w:rsidR="004A2126" w:rsidRPr="007961A9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Підкомітет з питань житла та будівництва</w:t>
            </w:r>
          </w:p>
          <w:p w14:paraId="0C4BE1A9" w14:textId="77777777" w:rsidR="004A2126" w:rsidRPr="007961A9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06A9482" w14:textId="43F8BCF9" w:rsidR="004A2126" w:rsidRPr="007961A9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1A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 питань щодо житла та будівництва, організації місцевого самоврядування, розпорядження земельними ресурсами в сільській місцевості, ліквідації наслідків стихійних лих.</w:t>
            </w:r>
          </w:p>
        </w:tc>
        <w:tc>
          <w:tcPr>
            <w:tcW w:w="3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3BB6" w14:textId="77777777" w:rsidR="004A2126" w:rsidRPr="007961A9" w:rsidRDefault="004A2126" w:rsidP="000061A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Довідковий E-</w:t>
            </w:r>
            <w:proofErr w:type="spellStart"/>
            <w:r w:rsidRPr="007961A9">
              <w:rPr>
                <w:sz w:val="28"/>
                <w:szCs w:val="28"/>
              </w:rPr>
              <w:t>mail</w:t>
            </w:r>
            <w:proofErr w:type="spellEnd"/>
            <w:r w:rsidRPr="007961A9">
              <w:rPr>
                <w:sz w:val="28"/>
                <w:szCs w:val="28"/>
              </w:rPr>
              <w:t>:  </w:t>
            </w:r>
            <w:hyperlink r:id="rId67" w:history="1">
              <w:r w:rsidRPr="007961A9">
                <w:rPr>
                  <w:sz w:val="28"/>
                  <w:szCs w:val="28"/>
                </w:rPr>
                <w:t>info@saeima.lv</w:t>
              </w:r>
            </w:hyperlink>
            <w:r w:rsidRPr="007961A9">
              <w:rPr>
                <w:sz w:val="28"/>
                <w:szCs w:val="28"/>
              </w:rPr>
              <w:br/>
              <w:t>Телефон довідковий: 67087321</w:t>
            </w:r>
          </w:p>
          <w:p w14:paraId="19BF9B52" w14:textId="77777777" w:rsidR="004A2126" w:rsidRPr="007961A9" w:rsidRDefault="004A2126" w:rsidP="000061A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961A9">
              <w:rPr>
                <w:sz w:val="28"/>
                <w:szCs w:val="28"/>
              </w:rPr>
              <w:t>Офіційна електронна адреса:  </w:t>
            </w:r>
            <w:hyperlink r:id="rId68" w:history="1">
              <w:r w:rsidRPr="007961A9">
                <w:rPr>
                  <w:sz w:val="28"/>
                  <w:szCs w:val="28"/>
                </w:rPr>
                <w:t>saeima@saeima.lv</w:t>
              </w:r>
            </w:hyperlink>
          </w:p>
          <w:p w14:paraId="60F701D6" w14:textId="77777777" w:rsidR="004A2126" w:rsidRDefault="004A2126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D094890" w14:textId="6298C713" w:rsidR="001B407D" w:rsidRPr="007961A9" w:rsidRDefault="001B407D" w:rsidP="000061AF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B407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https://www.saeima.lv/lv/galleries/view/294</w:t>
            </w:r>
          </w:p>
        </w:tc>
      </w:tr>
    </w:tbl>
    <w:p w14:paraId="5C947ECD" w14:textId="77777777" w:rsidR="00D9193D" w:rsidRPr="007961A9" w:rsidRDefault="00D9193D" w:rsidP="007961A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9193D" w:rsidRPr="007961A9">
      <w:headerReference w:type="default" r:id="rId69"/>
      <w:footerReference w:type="default" r:id="rId70"/>
      <w:pgSz w:w="16834" w:h="11909" w:orient="landscape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5961A" w14:textId="77777777" w:rsidR="002D1CB3" w:rsidRDefault="002D1CB3">
      <w:pPr>
        <w:spacing w:line="240" w:lineRule="auto"/>
      </w:pPr>
      <w:r>
        <w:separator/>
      </w:r>
    </w:p>
  </w:endnote>
  <w:endnote w:type="continuationSeparator" w:id="0">
    <w:p w14:paraId="7383D23F" w14:textId="77777777" w:rsidR="002D1CB3" w:rsidRDefault="002D1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333EE" w14:textId="17C2643C" w:rsidR="00057051" w:rsidRDefault="00057051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7A03E0">
      <w:rPr>
        <w:rFonts w:ascii="Times New Roman" w:eastAsia="Times New Roman" w:hAnsi="Times New Roman" w:cs="Times New Roman"/>
        <w:noProof/>
      </w:rPr>
      <w:t>11</w:t>
    </w:r>
    <w:r>
      <w:rPr>
        <w:rFonts w:ascii="Times New Roman" w:eastAsia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8E4BD" w14:textId="77777777" w:rsidR="002D1CB3" w:rsidRDefault="002D1CB3">
      <w:pPr>
        <w:spacing w:line="240" w:lineRule="auto"/>
      </w:pPr>
      <w:r>
        <w:separator/>
      </w:r>
    </w:p>
  </w:footnote>
  <w:footnote w:type="continuationSeparator" w:id="0">
    <w:p w14:paraId="32A89985" w14:textId="77777777" w:rsidR="002D1CB3" w:rsidRDefault="002D1CB3">
      <w:pPr>
        <w:spacing w:line="240" w:lineRule="auto"/>
      </w:pPr>
      <w:r>
        <w:continuationSeparator/>
      </w:r>
    </w:p>
  </w:footnote>
  <w:footnote w:id="1">
    <w:p w14:paraId="0E157752" w14:textId="77777777" w:rsidR="00057051" w:rsidRDefault="00057051" w:rsidP="007D1C0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https://www.dekamer.be/kvvcr/pdf_sections/pri/fiche/fr_12_02.pdf</w:t>
        </w:r>
      </w:hyperlink>
      <w:r>
        <w:rPr>
          <w:sz w:val="20"/>
          <w:szCs w:val="20"/>
        </w:rPr>
        <w:t xml:space="preserve"> </w:t>
      </w:r>
    </w:p>
  </w:footnote>
  <w:footnote w:id="2">
    <w:p w14:paraId="4921863F" w14:textId="3879EFFF" w:rsidR="00057051" w:rsidRPr="00C52A28" w:rsidRDefault="00057051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C52A28">
        <w:t>https://www.assemblee-nationale.fr/dyn/16/organes/commissions-permanentes/lois</w:t>
      </w:r>
    </w:p>
  </w:footnote>
  <w:footnote w:id="3">
    <w:p w14:paraId="01526335" w14:textId="456FE075" w:rsidR="00057051" w:rsidRPr="00274BA6" w:rsidRDefault="00057051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274BA6">
        <w:t>chrome-extension://efaidnbmnnnibpcajpcglclefindmkaj/https://www.senat.ro/PAGINI/comisii/Regulamente_2014/Comisie_administratie.pdf</w:t>
      </w:r>
    </w:p>
  </w:footnote>
  <w:footnote w:id="4">
    <w:p w14:paraId="2D10C0C0" w14:textId="02E019A1" w:rsidR="00057051" w:rsidRPr="00EC5317" w:rsidRDefault="00057051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EC5317">
        <w:t>chrome-extension://efaidnbmnnnibpcajpcglclefindmkaj/https://data.riksdagen.se/fil/CAD513A1-5683-413D-BEFC-771AA6FFF192</w:t>
      </w:r>
    </w:p>
  </w:footnote>
  <w:footnote w:id="5">
    <w:p w14:paraId="7E0228EA" w14:textId="65D405B8" w:rsidR="00057051" w:rsidRPr="00E241D0" w:rsidRDefault="00057051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E241D0">
        <w:t>https://www.camera.it/leg19/1099?shadow_organo_parlamentare=3508</w:t>
      </w:r>
    </w:p>
  </w:footnote>
  <w:footnote w:id="6">
    <w:p w14:paraId="793C860F" w14:textId="354B7DE1" w:rsidR="00057051" w:rsidRPr="0010371C" w:rsidRDefault="00057051">
      <w:pPr>
        <w:pStyle w:val="a8"/>
        <w:rPr>
          <w:lang w:val="uk-UA"/>
        </w:rPr>
      </w:pPr>
      <w:r>
        <w:rPr>
          <w:rStyle w:val="aa"/>
        </w:rPr>
        <w:footnoteRef/>
      </w:r>
      <w:r>
        <w:t xml:space="preserve"> </w:t>
      </w:r>
      <w:r w:rsidRPr="0010371C">
        <w:t>https://www.parlamento.pt/sites/COM/XIIILeg/Documents/Competencias_Comissoes_XV.pdf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1ACE9" w14:textId="77777777" w:rsidR="00057051" w:rsidRDefault="00057051"/>
  <w:p w14:paraId="29932476" w14:textId="77777777" w:rsidR="00057051" w:rsidRDefault="00057051"/>
  <w:p w14:paraId="0CEA9717" w14:textId="77777777" w:rsidR="00057051" w:rsidRDefault="00057051"/>
  <w:p w14:paraId="1EB30721" w14:textId="77777777" w:rsidR="00057051" w:rsidRDefault="00057051">
    <w:r>
      <w:rPr>
        <w:noProof/>
        <w:lang w:val="uk-UA"/>
      </w:rPr>
      <w:drawing>
        <wp:anchor distT="114300" distB="114300" distL="114300" distR="114300" simplePos="0" relativeHeight="251658240" behindDoc="0" locked="0" layoutInCell="1" hidden="0" allowOverlap="1" wp14:anchorId="4E0A4C9D" wp14:editId="7C2A05B6">
          <wp:simplePos x="0" y="0"/>
          <wp:positionH relativeFrom="page">
            <wp:posOffset>4339500</wp:posOffset>
          </wp:positionH>
          <wp:positionV relativeFrom="page">
            <wp:posOffset>533400</wp:posOffset>
          </wp:positionV>
          <wp:extent cx="946006" cy="36195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6006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w:drawing>
        <wp:anchor distT="114300" distB="114300" distL="114300" distR="114300" simplePos="0" relativeHeight="251659264" behindDoc="0" locked="0" layoutInCell="1" hidden="0" allowOverlap="1" wp14:anchorId="732A1FC9" wp14:editId="321247D9">
          <wp:simplePos x="0" y="0"/>
          <wp:positionH relativeFrom="page">
            <wp:posOffset>2529750</wp:posOffset>
          </wp:positionH>
          <wp:positionV relativeFrom="page">
            <wp:posOffset>476250</wp:posOffset>
          </wp:positionV>
          <wp:extent cx="1352550" cy="360914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3609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uk-UA"/>
      </w:rPr>
      <w:drawing>
        <wp:anchor distT="114300" distB="114300" distL="114300" distR="114300" simplePos="0" relativeHeight="251660288" behindDoc="0" locked="0" layoutInCell="1" hidden="0" allowOverlap="1" wp14:anchorId="025B23FB" wp14:editId="7D8006FB">
          <wp:simplePos x="0" y="0"/>
          <wp:positionH relativeFrom="page">
            <wp:posOffset>720000</wp:posOffset>
          </wp:positionH>
          <wp:positionV relativeFrom="page">
            <wp:posOffset>447675</wp:posOffset>
          </wp:positionV>
          <wp:extent cx="1352218" cy="414338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218" cy="414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00A3"/>
    <w:multiLevelType w:val="multilevel"/>
    <w:tmpl w:val="1CA091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77395B"/>
    <w:multiLevelType w:val="hybridMultilevel"/>
    <w:tmpl w:val="7108CF54"/>
    <w:lvl w:ilvl="0" w:tplc="E1A2C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8FC"/>
    <w:multiLevelType w:val="hybridMultilevel"/>
    <w:tmpl w:val="2D08FC14"/>
    <w:lvl w:ilvl="0" w:tplc="8F2AD3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B46D9"/>
    <w:multiLevelType w:val="hybridMultilevel"/>
    <w:tmpl w:val="668A39A8"/>
    <w:lvl w:ilvl="0" w:tplc="8F2AD3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F6730"/>
    <w:multiLevelType w:val="multilevel"/>
    <w:tmpl w:val="E424B6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A92D21"/>
    <w:multiLevelType w:val="multilevel"/>
    <w:tmpl w:val="09FE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7E587E"/>
    <w:multiLevelType w:val="hybridMultilevel"/>
    <w:tmpl w:val="314487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B3807"/>
    <w:multiLevelType w:val="multilevel"/>
    <w:tmpl w:val="42E49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DC767F9"/>
    <w:multiLevelType w:val="hybridMultilevel"/>
    <w:tmpl w:val="F370A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4B34"/>
    <w:multiLevelType w:val="multilevel"/>
    <w:tmpl w:val="B8C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EE615D"/>
    <w:multiLevelType w:val="multilevel"/>
    <w:tmpl w:val="0B923B2E"/>
    <w:lvl w:ilvl="0">
      <w:start w:val="1"/>
      <w:numFmt w:val="bullet"/>
      <w:lvlText w:val=""/>
      <w:lvlJc w:val="left"/>
      <w:pPr>
        <w:ind w:left="720" w:hanging="360"/>
      </w:pPr>
      <w:rPr>
        <w:rFonts w:ascii="Verdana" w:eastAsia="Verdana" w:hAnsi="Verdana" w:cs="Verdana"/>
        <w:color w:val="3A3A3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8A1120E"/>
    <w:multiLevelType w:val="multilevel"/>
    <w:tmpl w:val="C9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985E2E"/>
    <w:multiLevelType w:val="hybridMultilevel"/>
    <w:tmpl w:val="C6BE1B66"/>
    <w:lvl w:ilvl="0" w:tplc="8F2AD3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43C5B"/>
    <w:multiLevelType w:val="multilevel"/>
    <w:tmpl w:val="3BCA3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16EE8"/>
    <w:multiLevelType w:val="multilevel"/>
    <w:tmpl w:val="FC3C3D7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35B6945"/>
    <w:multiLevelType w:val="hybridMultilevel"/>
    <w:tmpl w:val="8FD44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E57EF"/>
    <w:multiLevelType w:val="hybridMultilevel"/>
    <w:tmpl w:val="5DF03C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23C51"/>
    <w:multiLevelType w:val="multilevel"/>
    <w:tmpl w:val="7BB0B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A8104A8"/>
    <w:multiLevelType w:val="multilevel"/>
    <w:tmpl w:val="A14C8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D4C1B1F"/>
    <w:multiLevelType w:val="hybridMultilevel"/>
    <w:tmpl w:val="3210E5A2"/>
    <w:lvl w:ilvl="0" w:tplc="8F2AD3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C4158"/>
    <w:multiLevelType w:val="multilevel"/>
    <w:tmpl w:val="004CA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20"/>
  </w:num>
  <w:num w:numId="5">
    <w:abstractNumId w:val="10"/>
  </w:num>
  <w:num w:numId="6">
    <w:abstractNumId w:val="17"/>
  </w:num>
  <w:num w:numId="7">
    <w:abstractNumId w:val="0"/>
  </w:num>
  <w:num w:numId="8">
    <w:abstractNumId w:val="14"/>
  </w:num>
  <w:num w:numId="9">
    <w:abstractNumId w:val="7"/>
  </w:num>
  <w:num w:numId="10">
    <w:abstractNumId w:val="16"/>
  </w:num>
  <w:num w:numId="11">
    <w:abstractNumId w:val="15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8"/>
  </w:num>
  <w:num w:numId="17">
    <w:abstractNumId w:val="9"/>
  </w:num>
  <w:num w:numId="18">
    <w:abstractNumId w:val="2"/>
  </w:num>
  <w:num w:numId="19">
    <w:abstractNumId w:val="1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3D"/>
    <w:rsid w:val="000061AF"/>
    <w:rsid w:val="00014A12"/>
    <w:rsid w:val="00031520"/>
    <w:rsid w:val="0003548B"/>
    <w:rsid w:val="00057051"/>
    <w:rsid w:val="00063C2D"/>
    <w:rsid w:val="000B062A"/>
    <w:rsid w:val="000C5284"/>
    <w:rsid w:val="000D387A"/>
    <w:rsid w:val="000F4FD4"/>
    <w:rsid w:val="0010371C"/>
    <w:rsid w:val="001316BF"/>
    <w:rsid w:val="00151444"/>
    <w:rsid w:val="001707C7"/>
    <w:rsid w:val="00174B9F"/>
    <w:rsid w:val="001A01D8"/>
    <w:rsid w:val="001B407D"/>
    <w:rsid w:val="001E790A"/>
    <w:rsid w:val="001F3A52"/>
    <w:rsid w:val="001F692E"/>
    <w:rsid w:val="0021542A"/>
    <w:rsid w:val="00216709"/>
    <w:rsid w:val="00243D4D"/>
    <w:rsid w:val="00246798"/>
    <w:rsid w:val="00274BA6"/>
    <w:rsid w:val="00296689"/>
    <w:rsid w:val="002A6369"/>
    <w:rsid w:val="002C6654"/>
    <w:rsid w:val="002D1CB3"/>
    <w:rsid w:val="00317D5A"/>
    <w:rsid w:val="00337F3E"/>
    <w:rsid w:val="003610FB"/>
    <w:rsid w:val="00470FE6"/>
    <w:rsid w:val="00483A07"/>
    <w:rsid w:val="004849D8"/>
    <w:rsid w:val="004A2126"/>
    <w:rsid w:val="004A24B4"/>
    <w:rsid w:val="00514D13"/>
    <w:rsid w:val="005230BA"/>
    <w:rsid w:val="005532B7"/>
    <w:rsid w:val="00563B55"/>
    <w:rsid w:val="00582682"/>
    <w:rsid w:val="005A42C9"/>
    <w:rsid w:val="00650D63"/>
    <w:rsid w:val="0065645B"/>
    <w:rsid w:val="00661655"/>
    <w:rsid w:val="006846F4"/>
    <w:rsid w:val="006A0E33"/>
    <w:rsid w:val="006E2FF1"/>
    <w:rsid w:val="006E37B2"/>
    <w:rsid w:val="006F659D"/>
    <w:rsid w:val="006F7BC8"/>
    <w:rsid w:val="00782515"/>
    <w:rsid w:val="007961A9"/>
    <w:rsid w:val="007A03E0"/>
    <w:rsid w:val="007B2435"/>
    <w:rsid w:val="007D1C02"/>
    <w:rsid w:val="0082413E"/>
    <w:rsid w:val="00851956"/>
    <w:rsid w:val="00851EF9"/>
    <w:rsid w:val="008524CC"/>
    <w:rsid w:val="0087181B"/>
    <w:rsid w:val="0087564F"/>
    <w:rsid w:val="008971BB"/>
    <w:rsid w:val="008C3507"/>
    <w:rsid w:val="008D0C3C"/>
    <w:rsid w:val="008F77FC"/>
    <w:rsid w:val="00950E05"/>
    <w:rsid w:val="00956B15"/>
    <w:rsid w:val="00963745"/>
    <w:rsid w:val="00991A0A"/>
    <w:rsid w:val="009969B3"/>
    <w:rsid w:val="009978D5"/>
    <w:rsid w:val="009A002F"/>
    <w:rsid w:val="009F2924"/>
    <w:rsid w:val="009F596C"/>
    <w:rsid w:val="00A43AB1"/>
    <w:rsid w:val="00A920C1"/>
    <w:rsid w:val="00AA5B2D"/>
    <w:rsid w:val="00AD208D"/>
    <w:rsid w:val="00AE42C6"/>
    <w:rsid w:val="00B83454"/>
    <w:rsid w:val="00BB40DF"/>
    <w:rsid w:val="00C043E4"/>
    <w:rsid w:val="00C1283D"/>
    <w:rsid w:val="00C35266"/>
    <w:rsid w:val="00C43169"/>
    <w:rsid w:val="00C52A28"/>
    <w:rsid w:val="00C81B8C"/>
    <w:rsid w:val="00CB3D6D"/>
    <w:rsid w:val="00CF6210"/>
    <w:rsid w:val="00D130AA"/>
    <w:rsid w:val="00D226DD"/>
    <w:rsid w:val="00D46B0B"/>
    <w:rsid w:val="00D717AC"/>
    <w:rsid w:val="00D75994"/>
    <w:rsid w:val="00D8391F"/>
    <w:rsid w:val="00D9193D"/>
    <w:rsid w:val="00DC0374"/>
    <w:rsid w:val="00DC16DE"/>
    <w:rsid w:val="00DC5962"/>
    <w:rsid w:val="00E22CA0"/>
    <w:rsid w:val="00E241D0"/>
    <w:rsid w:val="00E30BB9"/>
    <w:rsid w:val="00EB015B"/>
    <w:rsid w:val="00EC5317"/>
    <w:rsid w:val="00ED28F6"/>
    <w:rsid w:val="00F05F53"/>
    <w:rsid w:val="00F10F84"/>
    <w:rsid w:val="00F278DA"/>
    <w:rsid w:val="00F76B57"/>
    <w:rsid w:val="00FE5577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70AD"/>
  <w15:docId w15:val="{4C1448E7-0890-4700-87DB-78A92F82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5">
    <w:name w:val="Hyperlink"/>
    <w:basedOn w:val="a0"/>
    <w:uiPriority w:val="99"/>
    <w:unhideWhenUsed/>
    <w:rsid w:val="008D0C3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0C3C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7D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1C0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BB40DF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40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40DF"/>
    <w:rPr>
      <w:vertAlign w:val="superscript"/>
    </w:rPr>
  </w:style>
  <w:style w:type="character" w:styleId="ab">
    <w:name w:val="Strong"/>
    <w:basedOn w:val="a0"/>
    <w:uiPriority w:val="22"/>
    <w:qFormat/>
    <w:rsid w:val="009978D5"/>
    <w:rPr>
      <w:b/>
      <w:bCs/>
    </w:rPr>
  </w:style>
  <w:style w:type="character" w:styleId="ac">
    <w:name w:val="Emphasis"/>
    <w:basedOn w:val="a0"/>
    <w:uiPriority w:val="20"/>
    <w:qFormat/>
    <w:rsid w:val="004849D8"/>
    <w:rPr>
      <w:i/>
      <w:iCs/>
    </w:rPr>
  </w:style>
  <w:style w:type="character" w:customStyle="1" w:styleId="sc-7f1468f0-0">
    <w:name w:val="sc-7f1468f0-0"/>
    <w:basedOn w:val="a0"/>
    <w:rsid w:val="00EC5317"/>
  </w:style>
  <w:style w:type="character" w:customStyle="1" w:styleId="sc-3189427c-1">
    <w:name w:val="sc-3189427c-1"/>
    <w:basedOn w:val="a0"/>
    <w:rsid w:val="000C5284"/>
  </w:style>
  <w:style w:type="character" w:customStyle="1" w:styleId="nomedeputato">
    <w:name w:val="nomedeputato"/>
    <w:basedOn w:val="a0"/>
    <w:rsid w:val="00E241D0"/>
  </w:style>
  <w:style w:type="character" w:customStyle="1" w:styleId="label-commissione">
    <w:name w:val="label-commissione"/>
    <w:basedOn w:val="a0"/>
    <w:rsid w:val="00E241D0"/>
  </w:style>
  <w:style w:type="paragraph" w:customStyle="1" w:styleId="m-list-socialitem">
    <w:name w:val="m-list-social__item"/>
    <w:basedOn w:val="a"/>
    <w:rsid w:val="00031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d">
    <w:name w:val="FollowedHyperlink"/>
    <w:basedOn w:val="a0"/>
    <w:uiPriority w:val="99"/>
    <w:semiHidden/>
    <w:unhideWhenUsed/>
    <w:rsid w:val="00AD208D"/>
    <w:rPr>
      <w:color w:val="800080" w:themeColor="followed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AA5B2D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uk-UA"/>
    </w:rPr>
  </w:style>
  <w:style w:type="paragraph" w:styleId="20">
    <w:name w:val="toc 2"/>
    <w:basedOn w:val="a"/>
    <w:next w:val="a"/>
    <w:autoRedefine/>
    <w:uiPriority w:val="39"/>
    <w:unhideWhenUsed/>
    <w:rsid w:val="00AA5B2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AA5B2D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AA5B2D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131">
              <w:marLeft w:val="-315"/>
              <w:marRight w:val="-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4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5742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9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02498">
                                      <w:marLeft w:val="-315"/>
                                      <w:marRight w:val="-3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98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1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2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2419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1464">
                  <w:marLeft w:val="0"/>
                  <w:marRight w:val="0"/>
                  <w:marTop w:val="45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2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99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2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132943"/>
                <w:right w:val="none" w:sz="0" w:space="0" w:color="auto"/>
              </w:divBdr>
              <w:divsChild>
                <w:div w:id="157674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414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21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93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972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649016">
                                      <w:marLeft w:val="45"/>
                                      <w:marRight w:val="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7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151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4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1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0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20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gv.at/ausschuss/XXVII/A-BA/1/00885?selectedStage=105" TargetMode="External"/><Relationship Id="rId18" Type="http://schemas.openxmlformats.org/officeDocument/2006/relationships/hyperlink" Target="https://www.parliament.bg/bg/parliamentarycommittees/3205" TargetMode="External"/><Relationship Id="rId26" Type="http://schemas.openxmlformats.org/officeDocument/2006/relationships/hyperlink" Target="mailto:odblirs@sabor.hr" TargetMode="External"/><Relationship Id="rId39" Type="http://schemas.openxmlformats.org/officeDocument/2006/relationships/hyperlink" Target="https://www.bundesrat.de/DE/bundesrat/ausschuesse/wo/wo-node.html" TargetMode="External"/><Relationship Id="rId21" Type="http://schemas.openxmlformats.org/officeDocument/2006/relationships/hyperlink" Target="mailto:odborpug@sabor.hr" TargetMode="External"/><Relationship Id="rId34" Type="http://schemas.openxmlformats.org/officeDocument/2006/relationships/hyperlink" Target="https://www.assemblee-nationale.fr/dyn/16/organes/commissions-permanentes/developpement-durable" TargetMode="External"/><Relationship Id="rId42" Type="http://schemas.openxmlformats.org/officeDocument/2006/relationships/hyperlink" Target="https://www.hellenicparliament.gr/Koinovouleftikes-Epitropes/CommiteeDetailView?CommitteeId=9739559c-3495-43cc-98f7-9e892bc9b28d&amp;period=439e4d18-6939-459d-8704-b03100e43fa9" TargetMode="External"/><Relationship Id="rId47" Type="http://schemas.openxmlformats.org/officeDocument/2006/relationships/hyperlink" Target="https://www.riksdagen.se/sv/sa-fungerar-riksdagen/utskotten-och-eu-namnden/konstitutionsutskottet/" TargetMode="External"/><Relationship Id="rId50" Type="http://schemas.openxmlformats.org/officeDocument/2006/relationships/hyperlink" Target="https://www.parlament.hu/web/igazsagugyi-bizottsag" TargetMode="External"/><Relationship Id="rId55" Type="http://schemas.openxmlformats.org/officeDocument/2006/relationships/hyperlink" Target="https://www.tweedekamer.nl/kamerleden_en_commissies/commissies/biza" TargetMode="External"/><Relationship Id="rId63" Type="http://schemas.openxmlformats.org/officeDocument/2006/relationships/hyperlink" Target="https://www.chd.lu/en/commission/750" TargetMode="External"/><Relationship Id="rId68" Type="http://schemas.openxmlformats.org/officeDocument/2006/relationships/hyperlink" Target="mailto:saeima@saeima.lv" TargetMode="Externa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chambre.be/kvvcr/showpage.cfm?section=/comm&amp;language=fr&amp;cfm=/site/wwwcfm/comm/com.cfm?com=9945" TargetMode="External"/><Relationship Id="rId29" Type="http://schemas.openxmlformats.org/officeDocument/2006/relationships/hyperlink" Target="https://www.ft.dk/da/udvalg/udvalgene/inu/arbej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ana.bilus@sabor.hr" TargetMode="External"/><Relationship Id="rId32" Type="http://schemas.openxmlformats.org/officeDocument/2006/relationships/hyperlink" Target="https://www.eduskunta.fi/EN/valiokunnat/perustuslakivaliokunta/Pages/default.aspx" TargetMode="External"/><Relationship Id="rId37" Type="http://schemas.openxmlformats.org/officeDocument/2006/relationships/hyperlink" Target="https://www.bundesrat.de/DE/bundesrat/ausschuesse/r/r-node.html" TargetMode="External"/><Relationship Id="rId40" Type="http://schemas.openxmlformats.org/officeDocument/2006/relationships/hyperlink" Target="mailto:infrastruktura.okolje@dz-rs.si" TargetMode="External"/><Relationship Id="rId45" Type="http://schemas.openxmlformats.org/officeDocument/2006/relationships/hyperlink" Target="mailto:momodou-malcolm.jallow@riksdagen.se" TargetMode="External"/><Relationship Id="rId53" Type="http://schemas.openxmlformats.org/officeDocument/2006/relationships/hyperlink" Target="https://documenti.camera.it/apps/commonServices/getDocumento.ashx?sezione=deputati&amp;tipoDoc=schedaDeputato&amp;idlegislatura=19&amp;idPersona=307857&amp;tipoAttivita=&amp;tipoVisAtt=&amp;tipoPersona=" TargetMode="External"/><Relationship Id="rId58" Type="http://schemas.openxmlformats.org/officeDocument/2006/relationships/hyperlink" Target="mailto:cie.biza@tweedekamer.nl" TargetMode="External"/><Relationship Id="rId66" Type="http://schemas.openxmlformats.org/officeDocument/2006/relationships/hyperlink" Target="mailto:priim@lrs.l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erg.leichtfried@spoe.at" TargetMode="External"/><Relationship Id="rId23" Type="http://schemas.openxmlformats.org/officeDocument/2006/relationships/hyperlink" Target="mailto:odbupips@sabor.hr" TargetMode="External"/><Relationship Id="rId28" Type="http://schemas.openxmlformats.org/officeDocument/2006/relationships/hyperlink" Target="mailto:vsr@psp.cz" TargetMode="External"/><Relationship Id="rId36" Type="http://schemas.openxmlformats.org/officeDocument/2006/relationships/hyperlink" Target="mailto:innenausschuss@bundestag.de" TargetMode="External"/><Relationship Id="rId49" Type="http://schemas.openxmlformats.org/officeDocument/2006/relationships/hyperlink" Target="mailto:njb@parlament.hu" TargetMode="External"/><Relationship Id="rId57" Type="http://schemas.openxmlformats.org/officeDocument/2006/relationships/hyperlink" Target="tel:+31%20(0)70%20-%20318%202071" TargetMode="External"/><Relationship Id="rId61" Type="http://schemas.openxmlformats.org/officeDocument/2006/relationships/hyperlink" Target="https://www.parlamento.pt/sites/com/XVLeg/6CEOPPH/Paginas/default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49_kpuvggo@parliament.bg" TargetMode="External"/><Relationship Id="rId31" Type="http://schemas.openxmlformats.org/officeDocument/2006/relationships/hyperlink" Target="mailto:pohiseadus.ametnik@riigikogu.ee" TargetMode="External"/><Relationship Id="rId44" Type="http://schemas.openxmlformats.org/officeDocument/2006/relationships/hyperlink" Target="mailto:upv@nrsr.sk" TargetMode="External"/><Relationship Id="rId52" Type="http://schemas.openxmlformats.org/officeDocument/2006/relationships/hyperlink" Target="https://www.camera.it/leg19/99?shadow_organo_parlamentare=3501" TargetMode="External"/><Relationship Id="rId60" Type="http://schemas.openxmlformats.org/officeDocument/2006/relationships/hyperlink" Target="https://www.parlamento.pt/sites/COM/XIIILeg/Paginas/Competencias.aspx" TargetMode="External"/><Relationship Id="rId65" Type="http://schemas.openxmlformats.org/officeDocument/2006/relationships/hyperlink" Target="https://www.lrs.lt/sip/portal.show?p_r=38505&amp;p_k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uth.becher@parlament.gv.at" TargetMode="External"/><Relationship Id="rId22" Type="http://schemas.openxmlformats.org/officeDocument/2006/relationships/hyperlink" Target="https://www.sabor.hr/en/committees/committee-constitution-standing-orders-and-political-system-10-term" TargetMode="External"/><Relationship Id="rId27" Type="http://schemas.openxmlformats.org/officeDocument/2006/relationships/hyperlink" Target="mailto:regionalni@sabor.hr" TargetMode="External"/><Relationship Id="rId30" Type="http://schemas.openxmlformats.org/officeDocument/2006/relationships/hyperlink" Target="mailto:folketinget@ft.dk" TargetMode="External"/><Relationship Id="rId35" Type="http://schemas.openxmlformats.org/officeDocument/2006/relationships/hyperlink" Target="mailto:baugemeinschaft@bundestag.de" TargetMode="External"/><Relationship Id="rId43" Type="http://schemas.openxmlformats.org/officeDocument/2006/relationships/hyperlink" Target="https://www.nrsr.sk/web/Default.aspx?sid=vybory/vybor&amp;ID=175" TargetMode="External"/><Relationship Id="rId48" Type="http://schemas.openxmlformats.org/officeDocument/2006/relationships/hyperlink" Target="https://www.riksdagen.se/sv/ledamoter-och-partier/ledamot/ida-karkiainen_7891a68a-bcbd-43a3-bd8b-90bdbb040f45/" TargetMode="External"/><Relationship Id="rId56" Type="http://schemas.openxmlformats.org/officeDocument/2006/relationships/hyperlink" Target="https://x.com/@BiZaTweedeKamer" TargetMode="External"/><Relationship Id="rId64" Type="http://schemas.openxmlformats.org/officeDocument/2006/relationships/hyperlink" Target="mailto:priim@lrs.lt" TargetMode="External"/><Relationship Id="rId69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hu/web/torvenyalkotasi-bizottsag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mailto:" TargetMode="External"/><Relationship Id="rId25" Type="http://schemas.openxmlformats.org/officeDocument/2006/relationships/hyperlink" Target="https://www.sabor.hr/en/committees/local-and-regional-self-government-committee-10-term" TargetMode="External"/><Relationship Id="rId33" Type="http://schemas.openxmlformats.org/officeDocument/2006/relationships/hyperlink" Target="https://www.assemblee-nationale.fr/dyn/16/organes/commissions-permanentes/lois" TargetMode="External"/><Relationship Id="rId38" Type="http://schemas.openxmlformats.org/officeDocument/2006/relationships/hyperlink" Target="mailto:bundesrat@bundesrat.de" TargetMode="External"/><Relationship Id="rId46" Type="http://schemas.openxmlformats.org/officeDocument/2006/relationships/hyperlink" Target="tel:087864199" TargetMode="External"/><Relationship Id="rId59" Type="http://schemas.openxmlformats.org/officeDocument/2006/relationships/hyperlink" Target="https://www.parlamento.pt/sites/com/XVLeg/1CACDLG/Paginas/default.aspx" TargetMode="External"/><Relationship Id="rId67" Type="http://schemas.openxmlformats.org/officeDocument/2006/relationships/hyperlink" Target="mailto:info@saeima.lv" TargetMode="External"/><Relationship Id="rId20" Type="http://schemas.openxmlformats.org/officeDocument/2006/relationships/hyperlink" Target="https://www.sabor.hr/en/committees/physical-planning-and-construction-committee-10-term" TargetMode="External"/><Relationship Id="rId41" Type="http://schemas.openxmlformats.org/officeDocument/2006/relationships/hyperlink" Target="https://www.sejm.gov.pl/Sejm10.nsf/agent.xsp?symbol=KOMISJAST&amp;NrKadencji=10&amp;KodKom=ASW" TargetMode="External"/><Relationship Id="rId54" Type="http://schemas.openxmlformats.org/officeDocument/2006/relationships/hyperlink" Target="https://www.camera.it/leg19/1099?shadow_organo_parlamentare=3508" TargetMode="External"/><Relationship Id="rId62" Type="http://schemas.openxmlformats.org/officeDocument/2006/relationships/hyperlink" Target="mailto:6ceopph@ar.parlamento.pt" TargetMode="External"/><Relationship Id="rId70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kamer.be/kvvcr/pdf_sections/pri/fiche/fr_12_02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57141836D817459E59E3550BEC1035" ma:contentTypeVersion="15" ma:contentTypeDescription="Створення нового документа." ma:contentTypeScope="" ma:versionID="2d7e66bc0f39ba1a7e3ab370f6f190dc">
  <xsd:schema xmlns:xsd="http://www.w3.org/2001/XMLSchema" xmlns:xs="http://www.w3.org/2001/XMLSchema" xmlns:p="http://schemas.microsoft.com/office/2006/metadata/properties" xmlns:ns3="984e05cc-0b9c-428d-94bc-b0fa56695b1e" xmlns:ns4="5601d65e-39c9-49fb-ad32-55fdf7c807c5" targetNamespace="http://schemas.microsoft.com/office/2006/metadata/properties" ma:root="true" ma:fieldsID="d37813f6f79173ed45e0846a65b50c89" ns3:_="" ns4:_="">
    <xsd:import namespace="984e05cc-0b9c-428d-94bc-b0fa56695b1e"/>
    <xsd:import namespace="5601d65e-39c9-49fb-ad32-55fdf7c807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e05cc-0b9c-428d-94bc-b0fa56695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1d65e-39c9-49fb-ad32-55fdf7c80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4e05cc-0b9c-428d-94bc-b0fa56695b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EB18-26E4-4BBB-9146-4043610D5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1D425-3F4C-4116-B6CF-0C8B027C6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e05cc-0b9c-428d-94bc-b0fa56695b1e"/>
    <ds:schemaRef ds:uri="5601d65e-39c9-49fb-ad32-55fdf7c80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83106-EA6C-44D3-8987-5D95BF0C2CD6}">
  <ds:schemaRefs>
    <ds:schemaRef ds:uri="http://schemas.microsoft.com/office/2006/metadata/properties"/>
    <ds:schemaRef ds:uri="http://schemas.microsoft.com/office/infopath/2007/PartnerControls"/>
    <ds:schemaRef ds:uri="984e05cc-0b9c-428d-94bc-b0fa56695b1e"/>
  </ds:schemaRefs>
</ds:datastoreItem>
</file>

<file path=customXml/itemProps4.xml><?xml version="1.0" encoding="utf-8"?>
<ds:datastoreItem xmlns:ds="http://schemas.openxmlformats.org/officeDocument/2006/customXml" ds:itemID="{8701ADB3-0E1B-40F6-9D69-5A062301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28438</Words>
  <Characters>16211</Characters>
  <Application>Microsoft Office Word</Application>
  <DocSecurity>0</DocSecurity>
  <Lines>135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Khrystyna Bidonko</dc:creator>
  <cp:keywords/>
  <dc:description/>
  <cp:lastModifiedBy>Наталія Васильєва</cp:lastModifiedBy>
  <cp:revision>3</cp:revision>
  <cp:lastPrinted>2024-03-01T09:45:00Z</cp:lastPrinted>
  <dcterms:created xsi:type="dcterms:W3CDTF">2024-03-04T12:08:00Z</dcterms:created>
  <dcterms:modified xsi:type="dcterms:W3CDTF">2024-03-04T12:09:00Z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294101a97da727219ce57042f405bb1cd47e89a47afc913fc8339be73fcfa4d1</vt:lpwstr>
  </property>
  <property fmtid="{D5CDD505-2E9C-101B-9397-08002B2CF9AE}" pid="3" name="ContentTypeId">
    <vt:lpwstr>0x0101006257141836D817459E59E3550BEC1035</vt:lpwstr>
  </property>
</Properties>
</file>