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9BBC" w14:textId="77777777" w:rsidR="00F87F59" w:rsidRPr="00812114" w:rsidRDefault="00912638">
      <w:pPr>
        <w:rPr>
          <w:rFonts w:ascii="Times New Roman" w:eastAsia="Times New Roman" w:hAnsi="Times New Roman" w:cs="Times New Roman"/>
          <w:sz w:val="24"/>
          <w:szCs w:val="24"/>
          <w:lang w:val="uk-UA"/>
        </w:rPr>
      </w:pPr>
      <w:bookmarkStart w:id="0" w:name="_GoBack"/>
      <w:bookmarkEnd w:id="0"/>
      <w:r>
        <w:rPr>
          <w:rFonts w:ascii="Times New Roman" w:eastAsia="Times New Roman" w:hAnsi="Times New Roman" w:cs="Times New Roman"/>
          <w:noProof/>
          <w:sz w:val="24"/>
          <w:szCs w:val="24"/>
          <w:lang w:val="uk-UA"/>
        </w:rPr>
        <w:drawing>
          <wp:anchor distT="114300" distB="114300" distL="114300" distR="114300" simplePos="0" relativeHeight="251658240" behindDoc="0" locked="0" layoutInCell="1" hidden="0" allowOverlap="1" wp14:anchorId="33B6BD7A" wp14:editId="048FB61C">
            <wp:simplePos x="0" y="0"/>
            <wp:positionH relativeFrom="page">
              <wp:posOffset>853350</wp:posOffset>
            </wp:positionH>
            <wp:positionV relativeFrom="page">
              <wp:posOffset>582750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r="23026"/>
                    <a:stretch>
                      <a:fillRect/>
                    </a:stretch>
                  </pic:blipFill>
                  <pic:spPr>
                    <a:xfrm>
                      <a:off x="0" y="0"/>
                      <a:ext cx="7119075" cy="904875"/>
                    </a:xfrm>
                    <a:prstGeom prst="rect">
                      <a:avLst/>
                    </a:prstGeom>
                    <a:ln/>
                  </pic:spPr>
                </pic:pic>
              </a:graphicData>
            </a:graphic>
          </wp:anchor>
        </w:drawing>
      </w:r>
      <w:r>
        <w:rPr>
          <w:rFonts w:ascii="Times New Roman" w:eastAsia="Times New Roman" w:hAnsi="Times New Roman" w:cs="Times New Roman"/>
          <w:noProof/>
          <w:sz w:val="24"/>
          <w:szCs w:val="24"/>
          <w:lang w:val="uk-UA"/>
        </w:rPr>
        <w:drawing>
          <wp:anchor distT="114300" distB="114300" distL="114300" distR="114300" simplePos="0" relativeHeight="251659264" behindDoc="1" locked="0" layoutInCell="1" hidden="0" allowOverlap="1" wp14:anchorId="1849F9E9" wp14:editId="690519C9">
            <wp:simplePos x="0" y="0"/>
            <wp:positionH relativeFrom="page">
              <wp:posOffset>-2834904</wp:posOffset>
            </wp:positionH>
            <wp:positionV relativeFrom="page">
              <wp:posOffset>-38099</wp:posOffset>
            </wp:positionV>
            <wp:extent cx="13522141" cy="762000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3522141" cy="7620000"/>
                    </a:xfrm>
                    <a:prstGeom prst="rect">
                      <a:avLst/>
                    </a:prstGeom>
                    <a:ln/>
                  </pic:spPr>
                </pic:pic>
              </a:graphicData>
            </a:graphic>
          </wp:anchor>
        </w:drawing>
      </w:r>
    </w:p>
    <w:p w14:paraId="4E984613" w14:textId="77777777" w:rsidR="00F87F59" w:rsidRDefault="00F87F59">
      <w:pPr>
        <w:rPr>
          <w:rFonts w:ascii="Times New Roman" w:eastAsia="Times New Roman" w:hAnsi="Times New Roman" w:cs="Times New Roman"/>
          <w:sz w:val="24"/>
          <w:szCs w:val="24"/>
        </w:rPr>
      </w:pPr>
    </w:p>
    <w:p w14:paraId="42C52B62" w14:textId="77777777" w:rsidR="00F87F59" w:rsidRDefault="00F87F59">
      <w:pPr>
        <w:rPr>
          <w:rFonts w:ascii="Times New Roman" w:eastAsia="Times New Roman" w:hAnsi="Times New Roman" w:cs="Times New Roman"/>
          <w:sz w:val="24"/>
          <w:szCs w:val="24"/>
        </w:rPr>
      </w:pPr>
    </w:p>
    <w:p w14:paraId="211E1855" w14:textId="77777777" w:rsidR="00F87F59" w:rsidRDefault="00F87F59">
      <w:pPr>
        <w:rPr>
          <w:rFonts w:ascii="Times New Roman" w:eastAsia="Times New Roman" w:hAnsi="Times New Roman" w:cs="Times New Roman"/>
          <w:sz w:val="24"/>
          <w:szCs w:val="24"/>
        </w:rPr>
      </w:pPr>
    </w:p>
    <w:p w14:paraId="1A984488" w14:textId="77777777" w:rsidR="00F87F59" w:rsidRDefault="00F87F59">
      <w:pPr>
        <w:rPr>
          <w:rFonts w:ascii="Times New Roman" w:eastAsia="Times New Roman" w:hAnsi="Times New Roman" w:cs="Times New Roman"/>
          <w:sz w:val="24"/>
          <w:szCs w:val="24"/>
        </w:rPr>
      </w:pPr>
    </w:p>
    <w:p w14:paraId="5E89CC1A" w14:textId="77777777" w:rsidR="00F87F59" w:rsidRDefault="00F87F59">
      <w:pPr>
        <w:rPr>
          <w:rFonts w:ascii="Times New Roman" w:eastAsia="Times New Roman" w:hAnsi="Times New Roman" w:cs="Times New Roman"/>
          <w:sz w:val="24"/>
          <w:szCs w:val="24"/>
        </w:rPr>
      </w:pPr>
    </w:p>
    <w:p w14:paraId="6767F236" w14:textId="77777777" w:rsidR="00F87F59" w:rsidRDefault="00F87F59">
      <w:pPr>
        <w:rPr>
          <w:rFonts w:ascii="Times New Roman" w:eastAsia="Times New Roman" w:hAnsi="Times New Roman" w:cs="Times New Roman"/>
          <w:sz w:val="24"/>
          <w:szCs w:val="24"/>
        </w:rPr>
      </w:pPr>
    </w:p>
    <w:p w14:paraId="19C3E99F" w14:textId="77777777" w:rsidR="00F87F59" w:rsidRDefault="00F87F59">
      <w:pPr>
        <w:rPr>
          <w:rFonts w:ascii="Times New Roman" w:eastAsia="Times New Roman" w:hAnsi="Times New Roman" w:cs="Times New Roman"/>
          <w:sz w:val="24"/>
          <w:szCs w:val="24"/>
        </w:rPr>
      </w:pPr>
    </w:p>
    <w:p w14:paraId="0BE630BD" w14:textId="77777777" w:rsidR="00F87F59" w:rsidRDefault="00F87F59">
      <w:pPr>
        <w:rPr>
          <w:rFonts w:ascii="Times New Roman" w:eastAsia="Times New Roman" w:hAnsi="Times New Roman" w:cs="Times New Roman"/>
          <w:sz w:val="24"/>
          <w:szCs w:val="24"/>
        </w:rPr>
      </w:pPr>
    </w:p>
    <w:p w14:paraId="18E86A13" w14:textId="77777777" w:rsidR="00F87F59" w:rsidRDefault="00F87F59">
      <w:pPr>
        <w:rPr>
          <w:rFonts w:ascii="Times New Roman" w:eastAsia="Times New Roman" w:hAnsi="Times New Roman" w:cs="Times New Roman"/>
          <w:sz w:val="24"/>
          <w:szCs w:val="24"/>
        </w:rPr>
      </w:pPr>
    </w:p>
    <w:p w14:paraId="273A2336" w14:textId="77777777" w:rsidR="00F87F59" w:rsidRDefault="00F87F59">
      <w:pPr>
        <w:rPr>
          <w:rFonts w:ascii="Times New Roman" w:eastAsia="Times New Roman" w:hAnsi="Times New Roman" w:cs="Times New Roman"/>
          <w:sz w:val="24"/>
          <w:szCs w:val="24"/>
        </w:rPr>
      </w:pPr>
    </w:p>
    <w:p w14:paraId="7C658CF4" w14:textId="77777777" w:rsidR="00F87F59" w:rsidRDefault="00912638">
      <w:pPr>
        <w:rPr>
          <w:rFonts w:ascii="Verdana" w:eastAsia="Verdana" w:hAnsi="Verdana" w:cs="Verdana"/>
          <w:b/>
          <w:color w:val="FFFFFF"/>
          <w:sz w:val="50"/>
          <w:szCs w:val="50"/>
        </w:rPr>
      </w:pPr>
      <w:r>
        <w:rPr>
          <w:rFonts w:ascii="Verdana" w:eastAsia="Verdana" w:hAnsi="Verdana" w:cs="Verdana"/>
          <w:b/>
          <w:color w:val="FFFFFF"/>
          <w:sz w:val="50"/>
          <w:szCs w:val="50"/>
        </w:rPr>
        <w:t xml:space="preserve">Комітети-відповідники </w:t>
      </w:r>
    </w:p>
    <w:p w14:paraId="5EDD71A3" w14:textId="77777777" w:rsidR="00F87F59" w:rsidRDefault="00912638">
      <w:pPr>
        <w:rPr>
          <w:rFonts w:ascii="Verdana" w:eastAsia="Verdana" w:hAnsi="Verdana" w:cs="Verdana"/>
          <w:b/>
          <w:color w:val="FFFFFF"/>
          <w:sz w:val="50"/>
          <w:szCs w:val="50"/>
        </w:rPr>
      </w:pPr>
      <w:r>
        <w:rPr>
          <w:rFonts w:ascii="Verdana" w:eastAsia="Verdana" w:hAnsi="Verdana" w:cs="Verdana"/>
          <w:b/>
          <w:color w:val="FFFFFF"/>
          <w:sz w:val="50"/>
          <w:szCs w:val="50"/>
        </w:rPr>
        <w:t xml:space="preserve">Комітету з питань </w:t>
      </w:r>
      <w:r w:rsidR="00220735">
        <w:rPr>
          <w:rFonts w:ascii="Verdana" w:eastAsia="Verdana" w:hAnsi="Verdana" w:cs="Verdana"/>
          <w:b/>
          <w:color w:val="FFFFFF"/>
          <w:sz w:val="50"/>
          <w:szCs w:val="50"/>
          <w:lang w:val="uk-UA"/>
        </w:rPr>
        <w:t>економічного</w:t>
      </w:r>
      <w:r>
        <w:rPr>
          <w:rFonts w:ascii="Verdana" w:eastAsia="Verdana" w:hAnsi="Verdana" w:cs="Verdana"/>
          <w:b/>
          <w:color w:val="FFFFFF"/>
          <w:sz w:val="50"/>
          <w:szCs w:val="50"/>
        </w:rPr>
        <w:t xml:space="preserve"> </w:t>
      </w:r>
      <w:r w:rsidR="00220735">
        <w:rPr>
          <w:rFonts w:ascii="Verdana" w:eastAsia="Verdana" w:hAnsi="Verdana" w:cs="Verdana"/>
          <w:b/>
          <w:color w:val="FFFFFF"/>
          <w:sz w:val="50"/>
          <w:szCs w:val="50"/>
          <w:lang w:val="uk-UA"/>
        </w:rPr>
        <w:t>розвитку</w:t>
      </w:r>
      <w:r>
        <w:rPr>
          <w:rFonts w:ascii="Verdana" w:eastAsia="Verdana" w:hAnsi="Verdana" w:cs="Verdana"/>
          <w:b/>
          <w:color w:val="FFFFFF"/>
          <w:sz w:val="50"/>
          <w:szCs w:val="50"/>
        </w:rPr>
        <w:t xml:space="preserve"> ВРУ </w:t>
      </w:r>
    </w:p>
    <w:p w14:paraId="705D63F0" w14:textId="77777777" w:rsidR="00F87F59" w:rsidRDefault="00912638">
      <w:pPr>
        <w:rPr>
          <w:rFonts w:ascii="Verdana" w:eastAsia="Verdana" w:hAnsi="Verdana" w:cs="Verdana"/>
          <w:b/>
          <w:color w:val="FFFFFF"/>
          <w:sz w:val="50"/>
          <w:szCs w:val="50"/>
        </w:rPr>
      </w:pPr>
      <w:r>
        <w:rPr>
          <w:rFonts w:ascii="Verdana" w:eastAsia="Verdana" w:hAnsi="Verdana" w:cs="Verdana"/>
          <w:b/>
          <w:color w:val="FFFFFF"/>
          <w:sz w:val="50"/>
          <w:szCs w:val="50"/>
        </w:rPr>
        <w:t>в парламентах країн-членів ЄС</w:t>
      </w:r>
    </w:p>
    <w:p w14:paraId="49CFD357" w14:textId="77777777" w:rsidR="00F87F59" w:rsidRDefault="00F87F59">
      <w:pPr>
        <w:rPr>
          <w:rFonts w:ascii="Verdana" w:eastAsia="Verdana" w:hAnsi="Verdana" w:cs="Verdana"/>
          <w:b/>
          <w:color w:val="FFFFFF"/>
          <w:sz w:val="50"/>
          <w:szCs w:val="50"/>
        </w:rPr>
      </w:pPr>
    </w:p>
    <w:p w14:paraId="44EB92D6" w14:textId="77777777" w:rsidR="00F87F59" w:rsidRDefault="00F87F59">
      <w:pPr>
        <w:rPr>
          <w:rFonts w:ascii="Verdana" w:eastAsia="Verdana" w:hAnsi="Verdana" w:cs="Verdana"/>
          <w:b/>
          <w:color w:val="FFFFFF"/>
          <w:sz w:val="50"/>
          <w:szCs w:val="50"/>
        </w:rPr>
      </w:pPr>
    </w:p>
    <w:p w14:paraId="1C6CFA9B" w14:textId="77777777" w:rsidR="00F87F59" w:rsidRDefault="00F87F59">
      <w:pPr>
        <w:rPr>
          <w:rFonts w:ascii="Verdana" w:eastAsia="Verdana" w:hAnsi="Verdana" w:cs="Verdana"/>
          <w:b/>
          <w:color w:val="FFFFFF"/>
          <w:sz w:val="50"/>
          <w:szCs w:val="50"/>
        </w:rPr>
      </w:pPr>
    </w:p>
    <w:p w14:paraId="1BD6BE23" w14:textId="77777777" w:rsidR="00F87F59" w:rsidRDefault="00F87F59">
      <w:pPr>
        <w:rPr>
          <w:rFonts w:ascii="Times New Roman" w:eastAsia="Times New Roman" w:hAnsi="Times New Roman" w:cs="Times New Roman"/>
          <w:sz w:val="24"/>
          <w:szCs w:val="24"/>
        </w:rPr>
      </w:pPr>
    </w:p>
    <w:p w14:paraId="1849168A" w14:textId="77777777" w:rsidR="00F87F59" w:rsidRDefault="00F87F59">
      <w:pPr>
        <w:rPr>
          <w:rFonts w:ascii="Times New Roman" w:eastAsia="Times New Roman" w:hAnsi="Times New Roman" w:cs="Times New Roman"/>
          <w:sz w:val="24"/>
          <w:szCs w:val="24"/>
        </w:rPr>
      </w:pPr>
    </w:p>
    <w:p w14:paraId="46F26D18" w14:textId="77777777" w:rsidR="00F87F59" w:rsidRDefault="00F87F59">
      <w:pPr>
        <w:rPr>
          <w:rFonts w:ascii="Times New Roman" w:eastAsia="Times New Roman" w:hAnsi="Times New Roman" w:cs="Times New Roman"/>
          <w:sz w:val="24"/>
          <w:szCs w:val="24"/>
        </w:rPr>
      </w:pPr>
    </w:p>
    <w:p w14:paraId="5D501E10" w14:textId="77777777" w:rsidR="00F87F59" w:rsidRDefault="00F87F59">
      <w:pPr>
        <w:rPr>
          <w:rFonts w:ascii="Times New Roman" w:eastAsia="Times New Roman" w:hAnsi="Times New Roman" w:cs="Times New Roman"/>
          <w:sz w:val="24"/>
          <w:szCs w:val="24"/>
        </w:rPr>
      </w:pPr>
    </w:p>
    <w:p w14:paraId="659E3EAD" w14:textId="77777777" w:rsidR="00F87F59" w:rsidRDefault="00F87F59">
      <w:pPr>
        <w:rPr>
          <w:rFonts w:ascii="Times New Roman" w:eastAsia="Times New Roman" w:hAnsi="Times New Roman" w:cs="Times New Roman"/>
          <w:sz w:val="24"/>
          <w:szCs w:val="24"/>
        </w:rPr>
      </w:pPr>
    </w:p>
    <w:p w14:paraId="02D75E26" w14:textId="77777777" w:rsidR="00F87F59" w:rsidRDefault="00F87F59">
      <w:pPr>
        <w:rPr>
          <w:rFonts w:ascii="Times New Roman" w:eastAsia="Times New Roman" w:hAnsi="Times New Roman" w:cs="Times New Roman"/>
          <w:sz w:val="24"/>
          <w:szCs w:val="24"/>
        </w:rPr>
      </w:pPr>
    </w:p>
    <w:p w14:paraId="1B438F7B" w14:textId="77777777" w:rsidR="00F87F59" w:rsidRDefault="00F87F59">
      <w:pPr>
        <w:rPr>
          <w:rFonts w:ascii="Times New Roman" w:eastAsia="Times New Roman" w:hAnsi="Times New Roman" w:cs="Times New Roman"/>
          <w:sz w:val="24"/>
          <w:szCs w:val="24"/>
        </w:rPr>
      </w:pPr>
    </w:p>
    <w:p w14:paraId="09E41398" w14:textId="77777777" w:rsidR="00F87F59" w:rsidRDefault="00F87F59">
      <w:pPr>
        <w:rPr>
          <w:rFonts w:ascii="Times New Roman" w:eastAsia="Times New Roman" w:hAnsi="Times New Roman" w:cs="Times New Roman"/>
          <w:sz w:val="24"/>
          <w:szCs w:val="24"/>
        </w:rPr>
      </w:pPr>
    </w:p>
    <w:p w14:paraId="0DD0514A" w14:textId="77777777" w:rsidR="00F87F59" w:rsidRDefault="00F87F59">
      <w:pPr>
        <w:rPr>
          <w:rFonts w:ascii="Times New Roman" w:eastAsia="Times New Roman" w:hAnsi="Times New Roman" w:cs="Times New Roman"/>
          <w:sz w:val="24"/>
          <w:szCs w:val="24"/>
        </w:rPr>
      </w:pPr>
    </w:p>
    <w:p w14:paraId="0BCB37A9" w14:textId="77777777" w:rsidR="00F87F59" w:rsidRDefault="00F87F59">
      <w:pPr>
        <w:rPr>
          <w:rFonts w:ascii="Times New Roman" w:eastAsia="Times New Roman" w:hAnsi="Times New Roman" w:cs="Times New Roman"/>
          <w:sz w:val="24"/>
          <w:szCs w:val="24"/>
        </w:rPr>
      </w:pPr>
    </w:p>
    <w:tbl>
      <w:tblPr>
        <w:tblStyle w:val="a5"/>
        <w:tblW w:w="15255"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8080"/>
        <w:gridCol w:w="4415"/>
      </w:tblGrid>
      <w:tr w:rsidR="00F87F59" w14:paraId="5885E248" w14:textId="77777777" w:rsidTr="00E21AE0">
        <w:trPr>
          <w:tblHeader/>
        </w:trPr>
        <w:tc>
          <w:tcPr>
            <w:tcW w:w="2760" w:type="dxa"/>
            <w:shd w:val="clear" w:color="auto" w:fill="073763"/>
            <w:tcMar>
              <w:top w:w="100" w:type="dxa"/>
              <w:left w:w="100" w:type="dxa"/>
              <w:bottom w:w="100" w:type="dxa"/>
              <w:right w:w="100" w:type="dxa"/>
            </w:tcMar>
          </w:tcPr>
          <w:p w14:paraId="0E231594" w14:textId="77777777" w:rsidR="00F87F59" w:rsidRDefault="00912638">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Назва відповідного комітету</w:t>
            </w:r>
          </w:p>
        </w:tc>
        <w:tc>
          <w:tcPr>
            <w:tcW w:w="8080" w:type="dxa"/>
            <w:shd w:val="clear" w:color="auto" w:fill="073763"/>
            <w:tcMar>
              <w:top w:w="100" w:type="dxa"/>
              <w:left w:w="100" w:type="dxa"/>
              <w:bottom w:w="100" w:type="dxa"/>
              <w:right w:w="100" w:type="dxa"/>
            </w:tcMar>
          </w:tcPr>
          <w:p w14:paraId="72FF97AB" w14:textId="77777777" w:rsidR="00F87F59" w:rsidRDefault="00912638">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Сфера діяльності комітету</w:t>
            </w:r>
          </w:p>
        </w:tc>
        <w:tc>
          <w:tcPr>
            <w:tcW w:w="4415" w:type="dxa"/>
            <w:shd w:val="clear" w:color="auto" w:fill="073763"/>
            <w:tcMar>
              <w:top w:w="100" w:type="dxa"/>
              <w:left w:w="100" w:type="dxa"/>
              <w:bottom w:w="100" w:type="dxa"/>
              <w:right w:w="100" w:type="dxa"/>
            </w:tcMar>
          </w:tcPr>
          <w:p w14:paraId="526A7135" w14:textId="77777777" w:rsidR="00F87F59" w:rsidRDefault="00912638">
            <w:pPr>
              <w:widowControl w:val="0"/>
              <w:pBdr>
                <w:top w:val="nil"/>
                <w:left w:val="nil"/>
                <w:bottom w:val="nil"/>
                <w:right w:val="nil"/>
                <w:between w:val="nil"/>
              </w:pBdr>
              <w:spacing w:line="24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Веб-сайт та контакти</w:t>
            </w:r>
          </w:p>
        </w:tc>
      </w:tr>
      <w:tr w:rsidR="00F87F59" w:rsidRPr="004D0306" w14:paraId="6EC530D8" w14:textId="77777777">
        <w:trPr>
          <w:trHeight w:val="440"/>
        </w:trPr>
        <w:tc>
          <w:tcPr>
            <w:tcW w:w="15255" w:type="dxa"/>
            <w:gridSpan w:val="3"/>
            <w:tcMar>
              <w:top w:w="100" w:type="dxa"/>
              <w:left w:w="100" w:type="dxa"/>
              <w:bottom w:w="100" w:type="dxa"/>
              <w:right w:w="100" w:type="dxa"/>
            </w:tcMar>
          </w:tcPr>
          <w:p w14:paraId="2346D0CE"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Австрії (Österreichisches Parlament), Верхня палата (Bundesrat)</w:t>
            </w:r>
          </w:p>
        </w:tc>
      </w:tr>
      <w:tr w:rsidR="00F87F59" w14:paraId="02C0A0FA" w14:textId="77777777" w:rsidTr="00E21AE0">
        <w:tc>
          <w:tcPr>
            <w:tcW w:w="2760" w:type="dxa"/>
            <w:shd w:val="clear" w:color="auto" w:fill="auto"/>
            <w:tcMar>
              <w:top w:w="100" w:type="dxa"/>
              <w:left w:w="100" w:type="dxa"/>
              <w:bottom w:w="100" w:type="dxa"/>
              <w:right w:w="100" w:type="dxa"/>
            </w:tcMar>
          </w:tcPr>
          <w:p w14:paraId="1DEFCFA6"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13FDCC7A" w14:textId="77777777" w:rsidR="00F87F59" w:rsidRPr="00993A55" w:rsidRDefault="00993A55">
            <w:pPr>
              <w:widowControl w:val="0"/>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Комітет економіки та промисловості</w:t>
            </w:r>
          </w:p>
          <w:p w14:paraId="0A9A2E81" w14:textId="77777777" w:rsidR="00F87F59" w:rsidRDefault="00912638">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r w:rsidR="00993A55" w:rsidRPr="00993A55">
              <w:rPr>
                <w:rFonts w:ascii="Times New Roman" w:eastAsia="Times New Roman" w:hAnsi="Times New Roman" w:cs="Times New Roman"/>
                <w:b/>
                <w:sz w:val="24"/>
                <w:szCs w:val="24"/>
              </w:rPr>
              <w:t>Wirtschaftsausschuss des Bundesrates</w:t>
            </w:r>
            <w:r>
              <w:rPr>
                <w:rFonts w:ascii="Times New Roman" w:eastAsia="Times New Roman" w:hAnsi="Times New Roman" w:cs="Times New Roman"/>
                <w:b/>
                <w:sz w:val="24"/>
                <w:szCs w:val="24"/>
                <w:highlight w:val="white"/>
              </w:rPr>
              <w:t>)</w:t>
            </w:r>
          </w:p>
        </w:tc>
        <w:tc>
          <w:tcPr>
            <w:tcW w:w="8080" w:type="dxa"/>
            <w:shd w:val="clear" w:color="auto" w:fill="auto"/>
            <w:tcMar>
              <w:top w:w="100" w:type="dxa"/>
              <w:left w:w="100" w:type="dxa"/>
              <w:bottom w:w="100" w:type="dxa"/>
              <w:right w:w="100" w:type="dxa"/>
            </w:tcMar>
          </w:tcPr>
          <w:p w14:paraId="57F6B798" w14:textId="77777777" w:rsidR="00F87F59" w:rsidRPr="00993A55" w:rsidRDefault="00993A55">
            <w:pPr>
              <w:widowControl w:val="0"/>
              <w:spacing w:line="240" w:lineRule="auto"/>
              <w:rPr>
                <w:rFonts w:ascii="Times New Roman" w:eastAsia="Times New Roman" w:hAnsi="Times New Roman" w:cs="Times New Roman"/>
                <w:sz w:val="24"/>
                <w:szCs w:val="24"/>
              </w:rPr>
            </w:pPr>
            <w:r w:rsidRPr="00993A55">
              <w:rPr>
                <w:rFonts w:ascii="Times New Roman" w:hAnsi="Times New Roman" w:cs="Times New Roman"/>
                <w:spacing w:val="5"/>
                <w:sz w:val="24"/>
                <w:szCs w:val="24"/>
              </w:rPr>
              <w:t>Комітет економіки та промисловості розглядає всі законопроекти та заявки, які стосуються Австрії як місця ведення бізнесу. Це включає правила конкуренції, промислові операції, торгівлю та комерцію. Електромережа та просування альтернативних видів енергії також обговорюються в Комітеті з питань економіки, оскільки ці питання не розглядаються в Комітеті з навколишнього середовища.</w:t>
            </w:r>
          </w:p>
        </w:tc>
        <w:tc>
          <w:tcPr>
            <w:tcW w:w="4415" w:type="dxa"/>
            <w:shd w:val="clear" w:color="auto" w:fill="auto"/>
            <w:tcMar>
              <w:top w:w="100" w:type="dxa"/>
              <w:left w:w="100" w:type="dxa"/>
              <w:bottom w:w="100" w:type="dxa"/>
              <w:right w:w="100" w:type="dxa"/>
            </w:tcMar>
          </w:tcPr>
          <w:p w14:paraId="2EEE2CEB" w14:textId="77777777" w:rsidR="00F87F59" w:rsidRPr="00993A55"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13" w:history="1">
              <w:r w:rsidR="00993A55" w:rsidRPr="001A386D">
                <w:rPr>
                  <w:rStyle w:val="aa"/>
                  <w:rFonts w:ascii="Times New Roman" w:eastAsia="Times New Roman" w:hAnsi="Times New Roman" w:cs="Times New Roman"/>
                  <w:sz w:val="24"/>
                  <w:szCs w:val="24"/>
                </w:rPr>
                <w:t>https://www.parlament.gv.at/ausschuss/BR/A-WR-BR/1/00312</w:t>
              </w:r>
            </w:hyperlink>
            <w:r w:rsidR="00993A55">
              <w:rPr>
                <w:rFonts w:ascii="Times New Roman" w:eastAsia="Times New Roman" w:hAnsi="Times New Roman" w:cs="Times New Roman"/>
                <w:sz w:val="24"/>
                <w:szCs w:val="24"/>
                <w:lang w:val="uk-UA"/>
              </w:rPr>
              <w:t xml:space="preserve"> </w:t>
            </w:r>
            <w:r w:rsidR="00993A55">
              <w:rPr>
                <w:rFonts w:ascii="Times New Roman" w:eastAsia="Times New Roman" w:hAnsi="Times New Roman" w:cs="Times New Roman"/>
                <w:sz w:val="24"/>
                <w:szCs w:val="24"/>
                <w:lang w:val="uk-UA"/>
              </w:rPr>
              <w:br/>
            </w:r>
          </w:p>
          <w:p w14:paraId="023E0007" w14:textId="77777777" w:rsidR="00F87F59" w:rsidRPr="00993A55"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14">
              <w:r w:rsidR="00993A55" w:rsidRPr="00993A55">
                <w:rPr>
                  <w:rFonts w:ascii="Times New Roman" w:eastAsia="Times New Roman" w:hAnsi="Times New Roman" w:cs="Times New Roman"/>
                  <w:sz w:val="24"/>
                  <w:szCs w:val="24"/>
                  <w:lang w:val="uk-UA"/>
                </w:rPr>
                <w:t>Заступник</w:t>
              </w:r>
            </w:hyperlink>
            <w:r w:rsidR="00993A55" w:rsidRPr="00993A55">
              <w:rPr>
                <w:rFonts w:ascii="Times New Roman" w:eastAsia="Times New Roman" w:hAnsi="Times New Roman" w:cs="Times New Roman"/>
                <w:sz w:val="24"/>
                <w:szCs w:val="24"/>
                <w:lang w:val="uk-UA"/>
              </w:rPr>
              <w:t xml:space="preserve"> голови комітету - Mag. Christian Buchmann</w:t>
            </w:r>
            <w:r w:rsidR="00993A55">
              <w:rPr>
                <w:rFonts w:ascii="Times New Roman" w:eastAsia="Times New Roman" w:hAnsi="Times New Roman" w:cs="Times New Roman"/>
                <w:sz w:val="24"/>
                <w:szCs w:val="24"/>
                <w:u w:val="single"/>
                <w:lang w:val="uk-UA"/>
              </w:rPr>
              <w:br/>
            </w:r>
            <w:hyperlink r:id="rId15" w:history="1">
              <w:r w:rsidR="00993A55" w:rsidRPr="001A386D">
                <w:rPr>
                  <w:rStyle w:val="aa"/>
                  <w:rFonts w:ascii="Times New Roman" w:eastAsia="Times New Roman" w:hAnsi="Times New Roman" w:cs="Times New Roman"/>
                  <w:sz w:val="24"/>
                  <w:szCs w:val="24"/>
                  <w:lang w:val="uk-UA"/>
                </w:rPr>
                <w:t>christian.buchmann@parlament.gv.at</w:t>
              </w:r>
            </w:hyperlink>
            <w:r w:rsidR="00993A55">
              <w:rPr>
                <w:rFonts w:ascii="Times New Roman" w:eastAsia="Times New Roman" w:hAnsi="Times New Roman" w:cs="Times New Roman"/>
                <w:sz w:val="24"/>
                <w:szCs w:val="24"/>
                <w:lang w:val="uk-UA"/>
              </w:rPr>
              <w:t xml:space="preserve"> </w:t>
            </w:r>
            <w:r w:rsidR="00993A55">
              <w:rPr>
                <w:rFonts w:ascii="Times New Roman" w:eastAsia="Times New Roman" w:hAnsi="Times New Roman" w:cs="Times New Roman"/>
                <w:sz w:val="24"/>
                <w:szCs w:val="24"/>
                <w:lang w:val="uk-UA"/>
              </w:rPr>
              <w:br/>
            </w:r>
            <w:r w:rsidR="00993A55">
              <w:rPr>
                <w:rFonts w:ascii="Times New Roman" w:eastAsia="Times New Roman" w:hAnsi="Times New Roman" w:cs="Times New Roman"/>
                <w:sz w:val="24"/>
                <w:szCs w:val="24"/>
                <w:lang w:val="uk-UA"/>
              </w:rPr>
              <w:br/>
            </w:r>
          </w:p>
          <w:p w14:paraId="1F93B90D"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12EFD86"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F87F59" w:rsidRPr="004D0306" w14:paraId="2B58E066" w14:textId="77777777">
        <w:trPr>
          <w:trHeight w:val="440"/>
        </w:trPr>
        <w:tc>
          <w:tcPr>
            <w:tcW w:w="15255" w:type="dxa"/>
            <w:gridSpan w:val="3"/>
            <w:shd w:val="clear" w:color="auto" w:fill="auto"/>
            <w:tcMar>
              <w:top w:w="100" w:type="dxa"/>
              <w:left w:w="100" w:type="dxa"/>
              <w:bottom w:w="100" w:type="dxa"/>
              <w:right w:w="100" w:type="dxa"/>
            </w:tcMar>
          </w:tcPr>
          <w:p w14:paraId="32EC3924"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Бельгії (Federaal Parlement van België), Палата представників (Chambre des représentants)</w:t>
            </w:r>
          </w:p>
        </w:tc>
      </w:tr>
      <w:tr w:rsidR="00F87F59" w14:paraId="3579A92D" w14:textId="77777777" w:rsidTr="00E21AE0">
        <w:tc>
          <w:tcPr>
            <w:tcW w:w="2760" w:type="dxa"/>
            <w:shd w:val="clear" w:color="auto" w:fill="auto"/>
            <w:tcMar>
              <w:top w:w="100" w:type="dxa"/>
              <w:left w:w="100" w:type="dxa"/>
              <w:bottom w:w="100" w:type="dxa"/>
              <w:right w:w="100" w:type="dxa"/>
            </w:tcMar>
          </w:tcPr>
          <w:p w14:paraId="0BA56ABC" w14:textId="77777777" w:rsidR="00F87F59" w:rsidRPr="005A3591" w:rsidRDefault="00912638">
            <w:pPr>
              <w:widowControl w:val="0"/>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t xml:space="preserve">Комітет з питань </w:t>
            </w:r>
            <w:r w:rsidR="005A3591">
              <w:rPr>
                <w:rFonts w:ascii="Times New Roman" w:eastAsia="Times New Roman" w:hAnsi="Times New Roman" w:cs="Times New Roman"/>
                <w:b/>
                <w:sz w:val="24"/>
                <w:szCs w:val="24"/>
                <w:highlight w:val="white"/>
                <w:lang w:val="uk-UA"/>
              </w:rPr>
              <w:t>економіки</w:t>
            </w:r>
            <w:r>
              <w:rPr>
                <w:rFonts w:ascii="Times New Roman" w:eastAsia="Times New Roman" w:hAnsi="Times New Roman" w:cs="Times New Roman"/>
                <w:b/>
                <w:sz w:val="24"/>
                <w:szCs w:val="24"/>
                <w:highlight w:val="white"/>
              </w:rPr>
              <w:t xml:space="preserve">, </w:t>
            </w:r>
            <w:r w:rsidR="005A3591">
              <w:rPr>
                <w:rFonts w:ascii="Times New Roman" w:eastAsia="Times New Roman" w:hAnsi="Times New Roman" w:cs="Times New Roman"/>
                <w:b/>
                <w:sz w:val="24"/>
                <w:szCs w:val="24"/>
                <w:highlight w:val="white"/>
                <w:lang w:val="uk-UA"/>
              </w:rPr>
              <w:t>захисту прав споживачів</w:t>
            </w:r>
            <w:r>
              <w:rPr>
                <w:rFonts w:ascii="Times New Roman" w:eastAsia="Times New Roman" w:hAnsi="Times New Roman" w:cs="Times New Roman"/>
                <w:b/>
                <w:sz w:val="24"/>
                <w:szCs w:val="24"/>
                <w:highlight w:val="white"/>
              </w:rPr>
              <w:t xml:space="preserve"> та </w:t>
            </w:r>
            <w:r w:rsidR="005A3591">
              <w:rPr>
                <w:rFonts w:ascii="Times New Roman" w:eastAsia="Times New Roman" w:hAnsi="Times New Roman" w:cs="Times New Roman"/>
                <w:b/>
                <w:sz w:val="24"/>
                <w:szCs w:val="24"/>
                <w:highlight w:val="white"/>
                <w:lang w:val="uk-UA"/>
              </w:rPr>
              <w:t>цифрових технологій</w:t>
            </w:r>
          </w:p>
          <w:p w14:paraId="63FC5692" w14:textId="77777777" w:rsidR="00F87F59" w:rsidRPr="00993A55" w:rsidRDefault="00912638" w:rsidP="005A3591">
            <w:pPr>
              <w:pStyle w:val="4"/>
              <w:shd w:val="clear" w:color="auto" w:fill="FFFFFF"/>
              <w:spacing w:before="0" w:after="90" w:line="360" w:lineRule="atLeast"/>
              <w:rPr>
                <w:rFonts w:ascii="Georgia" w:hAnsi="Georgia"/>
                <w:b/>
                <w:color w:val="313131"/>
                <w:sz w:val="27"/>
                <w:szCs w:val="27"/>
              </w:rPr>
            </w:pPr>
            <w:r w:rsidRPr="00993A55">
              <w:rPr>
                <w:rFonts w:ascii="Times New Roman" w:eastAsia="Times New Roman" w:hAnsi="Times New Roman" w:cs="Times New Roman"/>
                <w:b/>
                <w:highlight w:val="white"/>
              </w:rPr>
              <w:t>(</w:t>
            </w:r>
            <w:r w:rsidR="005A3591" w:rsidRPr="00993A55">
              <w:rPr>
                <w:rFonts w:ascii="Times New Roman" w:hAnsi="Times New Roman" w:cs="Times New Roman"/>
                <w:b/>
                <w:color w:val="313131"/>
              </w:rPr>
              <w:t>É</w:t>
            </w:r>
            <w:r w:rsidR="005A3591" w:rsidRPr="00993A55">
              <w:rPr>
                <w:rFonts w:ascii="Times New Roman" w:hAnsi="Times New Roman" w:cs="Times New Roman"/>
                <w:b/>
                <w:color w:val="313131"/>
                <w:lang w:val="en-US"/>
              </w:rPr>
              <w:t>conomie</w:t>
            </w:r>
            <w:r w:rsidR="005A3591" w:rsidRPr="00993A55">
              <w:rPr>
                <w:rFonts w:ascii="Times New Roman" w:hAnsi="Times New Roman" w:cs="Times New Roman"/>
                <w:b/>
                <w:color w:val="313131"/>
              </w:rPr>
              <w:t>, P</w:t>
            </w:r>
            <w:r w:rsidR="005A3591" w:rsidRPr="00993A55">
              <w:rPr>
                <w:rFonts w:ascii="Times New Roman" w:hAnsi="Times New Roman" w:cs="Times New Roman"/>
                <w:b/>
                <w:color w:val="313131"/>
                <w:lang w:val="en-US"/>
              </w:rPr>
              <w:t>rotection</w:t>
            </w:r>
            <w:r w:rsidR="005A3591" w:rsidRPr="00993A55">
              <w:rPr>
                <w:rFonts w:ascii="Times New Roman" w:hAnsi="Times New Roman" w:cs="Times New Roman"/>
                <w:b/>
                <w:color w:val="313131"/>
              </w:rPr>
              <w:t xml:space="preserve"> </w:t>
            </w:r>
            <w:r w:rsidR="005A3591" w:rsidRPr="00993A55">
              <w:rPr>
                <w:rFonts w:ascii="Times New Roman" w:hAnsi="Times New Roman" w:cs="Times New Roman"/>
                <w:b/>
                <w:color w:val="313131"/>
                <w:lang w:val="en-US"/>
              </w:rPr>
              <w:t>Des</w:t>
            </w:r>
            <w:r w:rsidR="005A3591" w:rsidRPr="00993A55">
              <w:rPr>
                <w:rFonts w:ascii="Times New Roman" w:hAnsi="Times New Roman" w:cs="Times New Roman"/>
                <w:b/>
                <w:color w:val="313131"/>
              </w:rPr>
              <w:t xml:space="preserve"> C</w:t>
            </w:r>
            <w:r w:rsidR="005A3591" w:rsidRPr="00993A55">
              <w:rPr>
                <w:rFonts w:ascii="Times New Roman" w:hAnsi="Times New Roman" w:cs="Times New Roman"/>
                <w:b/>
                <w:color w:val="313131"/>
                <w:lang w:val="en-US"/>
              </w:rPr>
              <w:t>onsommateurs</w:t>
            </w:r>
            <w:r w:rsidR="005A3591" w:rsidRPr="00993A55">
              <w:rPr>
                <w:rFonts w:ascii="Times New Roman" w:hAnsi="Times New Roman" w:cs="Times New Roman"/>
                <w:b/>
                <w:color w:val="313131"/>
              </w:rPr>
              <w:t xml:space="preserve"> E</w:t>
            </w:r>
            <w:r w:rsidR="005A3591" w:rsidRPr="00993A55">
              <w:rPr>
                <w:rFonts w:ascii="Times New Roman" w:hAnsi="Times New Roman" w:cs="Times New Roman"/>
                <w:b/>
                <w:color w:val="313131"/>
                <w:lang w:val="en-US"/>
              </w:rPr>
              <w:t>t</w:t>
            </w:r>
            <w:r w:rsidR="005A3591" w:rsidRPr="00993A55">
              <w:rPr>
                <w:rFonts w:ascii="Times New Roman" w:hAnsi="Times New Roman" w:cs="Times New Roman"/>
                <w:b/>
                <w:color w:val="313131"/>
              </w:rPr>
              <w:t xml:space="preserve"> A</w:t>
            </w:r>
            <w:r w:rsidR="005A3591" w:rsidRPr="00993A55">
              <w:rPr>
                <w:rFonts w:ascii="Times New Roman" w:hAnsi="Times New Roman" w:cs="Times New Roman"/>
                <w:b/>
                <w:color w:val="313131"/>
                <w:lang w:val="en-US"/>
              </w:rPr>
              <w:t>gends</w:t>
            </w:r>
            <w:r w:rsidR="005A3591" w:rsidRPr="00993A55">
              <w:rPr>
                <w:rFonts w:ascii="Times New Roman" w:hAnsi="Times New Roman" w:cs="Times New Roman"/>
                <w:b/>
                <w:color w:val="313131"/>
              </w:rPr>
              <w:t xml:space="preserve"> N</w:t>
            </w:r>
            <w:r w:rsidR="005A3591" w:rsidRPr="00993A55">
              <w:rPr>
                <w:rFonts w:ascii="Times New Roman" w:hAnsi="Times New Roman" w:cs="Times New Roman"/>
                <w:b/>
                <w:color w:val="313131"/>
                <w:lang w:val="en-US"/>
              </w:rPr>
              <w:t>umerique</w:t>
            </w:r>
            <w:r w:rsidRPr="00993A55">
              <w:rPr>
                <w:rFonts w:ascii="Times New Roman" w:eastAsia="Times New Roman" w:hAnsi="Times New Roman" w:cs="Times New Roman"/>
                <w:b/>
                <w:highlight w:val="white"/>
              </w:rPr>
              <w:t>)</w:t>
            </w:r>
          </w:p>
          <w:p w14:paraId="6291FDEF"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15C7A8B9" w14:textId="77777777" w:rsidR="005A3591" w:rsidRDefault="00912638" w:rsidP="005A3591">
            <w:pPr>
              <w:pStyle w:val="a6"/>
              <w:jc w:val="both"/>
              <w:rPr>
                <w:rFonts w:ascii="Verdana" w:hAnsi="Verdana"/>
                <w:color w:val="000000"/>
                <w:sz w:val="22"/>
                <w:szCs w:val="22"/>
              </w:rPr>
            </w:pPr>
            <w:r>
              <w:t>На рівні комітету розглядаються законопроєкти, за потреби до них вносяться поправки і пропозицій, що надані від Президента Палати. Проекти та пропозиції виносяться на голосування. Доповідач складає звіт про роботу. Доповідач є членом комітету. Звіт, а також текст, схвалений комітетом, передаються на пленарну асамблею, яка або приймає запропонований текст після можливого внесення до нього поправок, або відхиляє його, або, якщо необхідно, повертає до комітету</w:t>
            </w:r>
            <w:r>
              <w:rPr>
                <w:vertAlign w:val="superscript"/>
              </w:rPr>
              <w:footnoteReference w:id="1"/>
            </w:r>
            <w:r>
              <w:t>.</w:t>
            </w:r>
          </w:p>
          <w:p w14:paraId="27A06E17" w14:textId="77777777" w:rsidR="005A3591" w:rsidRPr="005A3591" w:rsidRDefault="005A3591" w:rsidP="005A3591">
            <w:pPr>
              <w:pStyle w:val="a6"/>
              <w:jc w:val="both"/>
              <w:rPr>
                <w:color w:val="000000"/>
              </w:rPr>
            </w:pPr>
            <w:r w:rsidRPr="005A3591">
              <w:rPr>
                <w:color w:val="000000"/>
              </w:rPr>
              <w:t>Окрім підготовки законодавчої роботи, комітети також здійснюють контроль за урядом через інтерпеляції та усні запитання</w:t>
            </w:r>
            <w:r>
              <w:rPr>
                <w:rStyle w:val="a9"/>
                <w:color w:val="000000"/>
              </w:rPr>
              <w:footnoteReference w:id="2"/>
            </w:r>
            <w:r w:rsidRPr="005A3591">
              <w:rPr>
                <w:color w:val="000000"/>
              </w:rPr>
              <w:t>.</w:t>
            </w:r>
          </w:p>
          <w:p w14:paraId="50AC3AA0" w14:textId="77777777" w:rsidR="00F87F59" w:rsidRPr="005A3591" w:rsidRDefault="00F87F59">
            <w:pPr>
              <w:widowControl w:val="0"/>
              <w:spacing w:line="240" w:lineRule="auto"/>
              <w:rPr>
                <w:rFonts w:ascii="Times New Roman" w:eastAsia="Times New Roman" w:hAnsi="Times New Roman" w:cs="Times New Roman"/>
                <w:sz w:val="24"/>
                <w:szCs w:val="24"/>
                <w:lang w:val="uk-UA"/>
              </w:rPr>
            </w:pPr>
          </w:p>
        </w:tc>
        <w:tc>
          <w:tcPr>
            <w:tcW w:w="4415" w:type="dxa"/>
            <w:shd w:val="clear" w:color="auto" w:fill="auto"/>
            <w:tcMar>
              <w:top w:w="100" w:type="dxa"/>
              <w:left w:w="100" w:type="dxa"/>
              <w:bottom w:w="100" w:type="dxa"/>
              <w:right w:w="100" w:type="dxa"/>
            </w:tcMar>
          </w:tcPr>
          <w:p w14:paraId="7A51F6E5" w14:textId="77777777" w:rsidR="00F87F59" w:rsidRPr="00A24D41" w:rsidRDefault="006A42EA" w:rsidP="005A3591">
            <w:pPr>
              <w:pStyle w:val="4"/>
              <w:shd w:val="clear" w:color="auto" w:fill="FFFFFF"/>
              <w:spacing w:before="0" w:after="90" w:line="360" w:lineRule="atLeast"/>
              <w:rPr>
                <w:rFonts w:ascii="Times New Roman" w:hAnsi="Times New Roman" w:cs="Times New Roman"/>
                <w:i/>
                <w:iCs/>
                <w:color w:val="auto"/>
                <w:sz w:val="27"/>
                <w:szCs w:val="27"/>
                <w:lang w:val="uk-UA"/>
              </w:rPr>
            </w:pPr>
            <w:hyperlink r:id="rId16">
              <w:r w:rsidR="00912638" w:rsidRPr="00A24D41">
                <w:rPr>
                  <w:rFonts w:ascii="Times New Roman" w:eastAsia="Times New Roman" w:hAnsi="Times New Roman" w:cs="Times New Roman"/>
                  <w:color w:val="auto"/>
                  <w:u w:val="single"/>
                </w:rPr>
                <w:t>https://www.dekamer.be/kvvcr/showpage.cfm?section=/pri/menu-website&amp;language=fr&amp;story=comm.xml</w:t>
              </w:r>
            </w:hyperlink>
            <w:r w:rsidR="005A3591" w:rsidRPr="00A24D41">
              <w:rPr>
                <w:rFonts w:ascii="Times New Roman" w:eastAsia="Times New Roman" w:hAnsi="Times New Roman" w:cs="Times New Roman"/>
                <w:color w:val="auto"/>
                <w:u w:val="single"/>
              </w:rPr>
              <w:br/>
            </w:r>
            <w:r w:rsidR="005A3591" w:rsidRPr="00A24D41">
              <w:rPr>
                <w:rFonts w:ascii="Times New Roman" w:eastAsia="Times New Roman" w:hAnsi="Times New Roman" w:cs="Times New Roman"/>
                <w:color w:val="auto"/>
                <w:u w:val="single"/>
              </w:rPr>
              <w:br/>
            </w:r>
            <w:hyperlink r:id="rId17" w:history="1">
              <w:r w:rsidR="005A3591" w:rsidRPr="00A24D41">
                <w:rPr>
                  <w:rStyle w:val="aa"/>
                  <w:rFonts w:ascii="Times New Roman" w:eastAsia="Times New Roman" w:hAnsi="Times New Roman" w:cs="Times New Roman"/>
                  <w:color w:val="auto"/>
                </w:rPr>
                <w:t>https://www.lachambre.be/kvvcr/showpage.cfm?section=/comm&amp;language=fr&amp;cfm=/site/wwwcfm/comm/com.cfm?com=9938</w:t>
              </w:r>
            </w:hyperlink>
            <w:r w:rsidR="005A3591" w:rsidRPr="00A24D41">
              <w:rPr>
                <w:rFonts w:ascii="Times New Roman" w:eastAsia="Times New Roman" w:hAnsi="Times New Roman" w:cs="Times New Roman"/>
                <w:color w:val="auto"/>
                <w:lang w:val="uk-UA"/>
              </w:rPr>
              <w:t xml:space="preserve"> </w:t>
            </w:r>
            <w:r w:rsidR="005A3591" w:rsidRPr="00A24D41">
              <w:rPr>
                <w:rFonts w:ascii="Times New Roman" w:eastAsia="Times New Roman" w:hAnsi="Times New Roman" w:cs="Times New Roman"/>
                <w:color w:val="auto"/>
                <w:lang w:val="uk-UA"/>
              </w:rPr>
              <w:br/>
            </w:r>
            <w:r w:rsidR="005A3591" w:rsidRPr="00A24D41">
              <w:rPr>
                <w:rFonts w:ascii="Times New Roman" w:eastAsia="Times New Roman" w:hAnsi="Times New Roman" w:cs="Times New Roman"/>
                <w:color w:val="auto"/>
                <w:lang w:val="uk-UA"/>
              </w:rPr>
              <w:br/>
              <w:t xml:space="preserve">Голова комітету: </w:t>
            </w:r>
            <w:r w:rsidR="005A3591" w:rsidRPr="00A24D41">
              <w:rPr>
                <w:rFonts w:ascii="Times New Roman" w:hAnsi="Times New Roman" w:cs="Times New Roman"/>
                <w:color w:val="auto"/>
              </w:rPr>
              <w:t>Stefaan Van Hecke</w:t>
            </w:r>
            <w:r w:rsidR="005A3591" w:rsidRPr="00A24D41">
              <w:rPr>
                <w:rFonts w:ascii="Times New Roman" w:hAnsi="Times New Roman" w:cs="Times New Roman"/>
                <w:color w:val="auto"/>
              </w:rPr>
              <w:br/>
            </w:r>
            <w:r w:rsidR="005A3591" w:rsidRPr="00A24D41">
              <w:rPr>
                <w:rFonts w:ascii="Times New Roman" w:hAnsi="Times New Roman" w:cs="Times New Roman"/>
                <w:color w:val="auto"/>
              </w:rPr>
              <w:br/>
            </w:r>
            <w:r w:rsidR="005A3591" w:rsidRPr="00A24D41">
              <w:rPr>
                <w:rFonts w:ascii="Times New Roman" w:hAnsi="Times New Roman" w:cs="Times New Roman"/>
                <w:color w:val="auto"/>
                <w:lang w:val="en-US"/>
              </w:rPr>
              <w:t>Email</w:t>
            </w:r>
            <w:r w:rsidR="005A3591" w:rsidRPr="00E21AE0">
              <w:rPr>
                <w:rFonts w:ascii="Times New Roman" w:hAnsi="Times New Roman" w:cs="Times New Roman"/>
                <w:color w:val="auto"/>
                <w:lang w:val="uk-UA"/>
              </w:rPr>
              <w:t xml:space="preserve">: </w:t>
            </w:r>
            <w:r w:rsidR="005A3591" w:rsidRPr="00A24D41">
              <w:rPr>
                <w:rFonts w:ascii="Times New Roman" w:hAnsi="Times New Roman" w:cs="Times New Roman"/>
                <w:color w:val="auto"/>
                <w:lang w:val="en-US"/>
              </w:rPr>
              <w:t>stefaan</w:t>
            </w:r>
            <w:r w:rsidR="005A3591" w:rsidRPr="00E21AE0">
              <w:rPr>
                <w:rFonts w:ascii="Times New Roman" w:hAnsi="Times New Roman" w:cs="Times New Roman"/>
                <w:color w:val="auto"/>
                <w:lang w:val="uk-UA"/>
              </w:rPr>
              <w:t>.</w:t>
            </w:r>
            <w:r w:rsidR="005A3591" w:rsidRPr="00A24D41">
              <w:rPr>
                <w:rFonts w:ascii="Times New Roman" w:hAnsi="Times New Roman" w:cs="Times New Roman"/>
                <w:color w:val="auto"/>
                <w:lang w:val="en-US"/>
              </w:rPr>
              <w:t>vanhecke</w:t>
            </w:r>
            <w:r w:rsidR="005A3591" w:rsidRPr="00E21AE0">
              <w:rPr>
                <w:rFonts w:ascii="Times New Roman" w:hAnsi="Times New Roman" w:cs="Times New Roman"/>
                <w:color w:val="auto"/>
                <w:lang w:val="uk-UA"/>
              </w:rPr>
              <w:t>@</w:t>
            </w:r>
            <w:r w:rsidR="005A3591" w:rsidRPr="00A24D41">
              <w:rPr>
                <w:rFonts w:ascii="Times New Roman" w:hAnsi="Times New Roman" w:cs="Times New Roman"/>
                <w:color w:val="auto"/>
                <w:lang w:val="en-US"/>
              </w:rPr>
              <w:t>dekamer</w:t>
            </w:r>
            <w:r w:rsidR="005A3591" w:rsidRPr="00E21AE0">
              <w:rPr>
                <w:rFonts w:ascii="Times New Roman" w:hAnsi="Times New Roman" w:cs="Times New Roman"/>
                <w:color w:val="auto"/>
                <w:lang w:val="uk-UA"/>
              </w:rPr>
              <w:t>.</w:t>
            </w:r>
            <w:r w:rsidR="005A3591" w:rsidRPr="00A24D41">
              <w:rPr>
                <w:rFonts w:ascii="Times New Roman" w:hAnsi="Times New Roman" w:cs="Times New Roman"/>
                <w:color w:val="auto"/>
                <w:lang w:val="en-US"/>
              </w:rPr>
              <w:t>be</w:t>
            </w:r>
          </w:p>
        </w:tc>
      </w:tr>
      <w:tr w:rsidR="00F87F59" w:rsidRPr="004D0306" w14:paraId="3D637F40" w14:textId="77777777">
        <w:trPr>
          <w:trHeight w:val="440"/>
        </w:trPr>
        <w:tc>
          <w:tcPr>
            <w:tcW w:w="15255" w:type="dxa"/>
            <w:gridSpan w:val="3"/>
            <w:shd w:val="clear" w:color="auto" w:fill="auto"/>
            <w:tcMar>
              <w:top w:w="100" w:type="dxa"/>
              <w:left w:w="100" w:type="dxa"/>
              <w:bottom w:w="100" w:type="dxa"/>
              <w:right w:w="100" w:type="dxa"/>
            </w:tcMar>
          </w:tcPr>
          <w:p w14:paraId="175BF21A"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Болгарії (Народно Събрание на Република България)</w:t>
            </w:r>
          </w:p>
        </w:tc>
      </w:tr>
      <w:tr w:rsidR="00F87F59" w14:paraId="0A8DC9CD" w14:textId="77777777" w:rsidTr="00E21AE0">
        <w:tc>
          <w:tcPr>
            <w:tcW w:w="2760" w:type="dxa"/>
            <w:shd w:val="clear" w:color="auto" w:fill="auto"/>
            <w:tcMar>
              <w:top w:w="100" w:type="dxa"/>
              <w:left w:w="100" w:type="dxa"/>
              <w:bottom w:w="100" w:type="dxa"/>
              <w:right w:w="100" w:type="dxa"/>
            </w:tcMar>
          </w:tcPr>
          <w:p w14:paraId="2D158FBF" w14:textId="77777777" w:rsidR="00F87F59" w:rsidRDefault="00912638" w:rsidP="00FE7881">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Комісія з питань </w:t>
            </w:r>
            <w:r w:rsidR="00FE7881">
              <w:rPr>
                <w:rFonts w:ascii="Times New Roman" w:eastAsia="Times New Roman" w:hAnsi="Times New Roman" w:cs="Times New Roman"/>
                <w:b/>
                <w:sz w:val="24"/>
                <w:szCs w:val="24"/>
                <w:highlight w:val="white"/>
                <w:lang w:val="uk-UA"/>
              </w:rPr>
              <w:t xml:space="preserve">економічної політики </w:t>
            </w:r>
            <w:r w:rsidR="00FE7881">
              <w:rPr>
                <w:rFonts w:ascii="Times New Roman" w:eastAsia="Times New Roman" w:hAnsi="Times New Roman" w:cs="Times New Roman"/>
                <w:b/>
                <w:sz w:val="24"/>
                <w:szCs w:val="24"/>
                <w:highlight w:val="white"/>
                <w:lang w:val="uk-UA"/>
              </w:rPr>
              <w:lastRenderedPageBreak/>
              <w:t xml:space="preserve">та інновацій </w:t>
            </w:r>
            <w:r>
              <w:rPr>
                <w:rFonts w:ascii="Times New Roman" w:eastAsia="Times New Roman" w:hAnsi="Times New Roman" w:cs="Times New Roman"/>
                <w:b/>
                <w:sz w:val="24"/>
                <w:szCs w:val="24"/>
                <w:highlight w:val="white"/>
              </w:rPr>
              <w:t>(</w:t>
            </w:r>
            <w:r w:rsidR="00FE7881">
              <w:rPr>
                <w:rFonts w:ascii="Times New Roman" w:eastAsia="Times New Roman" w:hAnsi="Times New Roman" w:cs="Times New Roman"/>
                <w:b/>
                <w:sz w:val="24"/>
                <w:szCs w:val="24"/>
                <w:lang w:val="uk-UA"/>
              </w:rPr>
              <w:t>Комисия по икономическа политика и иновации</w:t>
            </w:r>
            <w:r>
              <w:rPr>
                <w:rFonts w:ascii="Times New Roman" w:eastAsia="Times New Roman" w:hAnsi="Times New Roman" w:cs="Times New Roman"/>
                <w:b/>
                <w:sz w:val="24"/>
                <w:szCs w:val="24"/>
                <w:highlight w:val="white"/>
              </w:rPr>
              <w:t>)</w:t>
            </w:r>
          </w:p>
        </w:tc>
        <w:tc>
          <w:tcPr>
            <w:tcW w:w="8080" w:type="dxa"/>
            <w:shd w:val="clear" w:color="auto" w:fill="auto"/>
            <w:tcMar>
              <w:top w:w="100" w:type="dxa"/>
              <w:left w:w="100" w:type="dxa"/>
              <w:bottom w:w="100" w:type="dxa"/>
              <w:right w:w="100" w:type="dxa"/>
            </w:tcMar>
          </w:tcPr>
          <w:p w14:paraId="2F384F88" w14:textId="77777777" w:rsidR="00F87F59" w:rsidRPr="00993A55" w:rsidRDefault="00912638">
            <w:pPr>
              <w:widowControl w:val="0"/>
              <w:spacing w:line="240" w:lineRule="auto"/>
              <w:rPr>
                <w:rFonts w:ascii="Times New Roman" w:eastAsia="Times New Roman" w:hAnsi="Times New Roman" w:cs="Times New Roman"/>
                <w:sz w:val="24"/>
                <w:szCs w:val="24"/>
              </w:rPr>
            </w:pPr>
            <w:r w:rsidRPr="00993A55">
              <w:rPr>
                <w:rFonts w:ascii="Times New Roman" w:eastAsia="Times New Roman" w:hAnsi="Times New Roman" w:cs="Times New Roman"/>
                <w:sz w:val="24"/>
                <w:szCs w:val="24"/>
              </w:rPr>
              <w:lastRenderedPageBreak/>
              <w:t>Предмет діяльності комісії</w:t>
            </w:r>
          </w:p>
          <w:p w14:paraId="1E4FD047" w14:textId="77777777" w:rsidR="00F87F59" w:rsidRPr="00993A55" w:rsidRDefault="00FE7881" w:rsidP="00FE7881">
            <w:pPr>
              <w:widowControl w:val="0"/>
              <w:spacing w:line="240" w:lineRule="auto"/>
              <w:rPr>
                <w:rFonts w:ascii="Times New Roman" w:eastAsia="Times New Roman" w:hAnsi="Times New Roman" w:cs="Times New Roman"/>
                <w:sz w:val="24"/>
                <w:szCs w:val="24"/>
                <w:lang w:val="uk-UA"/>
              </w:rPr>
            </w:pPr>
            <w:r w:rsidRPr="00993A55">
              <w:rPr>
                <w:rFonts w:ascii="Times New Roman" w:hAnsi="Times New Roman" w:cs="Times New Roman"/>
                <w:sz w:val="24"/>
                <w:szCs w:val="24"/>
                <w:shd w:val="clear" w:color="auto" w:fill="FFFFFF"/>
              </w:rPr>
              <w:t xml:space="preserve">Комісія складається з двадцяти одного народного представника, включаючи </w:t>
            </w:r>
            <w:r w:rsidRPr="00993A55">
              <w:rPr>
                <w:rFonts w:ascii="Times New Roman" w:hAnsi="Times New Roman" w:cs="Times New Roman"/>
                <w:sz w:val="24"/>
                <w:szCs w:val="24"/>
                <w:shd w:val="clear" w:color="auto" w:fill="FFFFFF"/>
              </w:rPr>
              <w:lastRenderedPageBreak/>
              <w:t>голову та заступників, які обираються Національними зборами. ст. 3. (1) Керівництво комісії організовує її роботу на основі інформації та матеріалів, що надходять до комісії. (2) Голова комісії: 1. пропонує порядок денний, скликає та веде її засідання; 2. підтримує зв'язки та здійснює координацію та взаємодію з керівництвом інших комісій та з Головою Національних Зборів; 3. взаємодіє з керівництвом міністерств, з іншими відомствами, з муніципалітетами та їх асоціаціями, з професійними, галузевими та іншими організаціями, пов'язаними з діяльністю комісії</w:t>
            </w:r>
            <w:r w:rsidRPr="00993A55">
              <w:rPr>
                <w:rFonts w:ascii="Times New Roman" w:hAnsi="Times New Roman" w:cs="Times New Roman"/>
                <w:sz w:val="24"/>
                <w:szCs w:val="24"/>
                <w:shd w:val="clear" w:color="auto" w:fill="FFFFFF"/>
                <w:lang w:val="uk-UA"/>
              </w:rPr>
              <w:t>.</w:t>
            </w:r>
            <w:r w:rsidRPr="00993A55">
              <w:rPr>
                <w:rFonts w:ascii="Times New Roman" w:hAnsi="Times New Roman" w:cs="Times New Roman"/>
                <w:sz w:val="24"/>
                <w:szCs w:val="24"/>
                <w:shd w:val="clear" w:color="auto" w:fill="FFFFFF"/>
                <w:lang w:val="uk-UA"/>
              </w:rPr>
              <w:br/>
            </w:r>
            <w:r w:rsidRPr="00993A55">
              <w:rPr>
                <w:rFonts w:ascii="Times New Roman" w:hAnsi="Times New Roman" w:cs="Times New Roman"/>
                <w:sz w:val="24"/>
                <w:szCs w:val="24"/>
                <w:shd w:val="clear" w:color="auto" w:fill="FFFFFF"/>
                <w:lang w:val="uk-UA"/>
              </w:rPr>
              <w:br/>
              <w:t>В предмет відання комітету входять питання щодо:</w:t>
            </w:r>
            <w:r w:rsidRPr="00993A55">
              <w:rPr>
                <w:rFonts w:ascii="Times New Roman" w:hAnsi="Times New Roman" w:cs="Times New Roman"/>
                <w:sz w:val="24"/>
                <w:szCs w:val="24"/>
                <w:shd w:val="clear" w:color="auto" w:fill="FFFFFF"/>
                <w:lang w:val="uk-UA"/>
              </w:rPr>
              <w:br/>
              <w:t>- Безпека праці</w:t>
            </w:r>
            <w:r w:rsidR="00C921EE" w:rsidRPr="00993A55">
              <w:rPr>
                <w:rFonts w:ascii="Times New Roman" w:hAnsi="Times New Roman" w:cs="Times New Roman"/>
                <w:sz w:val="24"/>
                <w:szCs w:val="24"/>
                <w:shd w:val="clear" w:color="auto" w:fill="FFFFFF"/>
                <w:lang w:val="uk-UA"/>
              </w:rPr>
              <w:t xml:space="preserve"> та зайнятість</w:t>
            </w:r>
            <w:r w:rsidRPr="00993A55">
              <w:rPr>
                <w:rFonts w:ascii="Times New Roman" w:hAnsi="Times New Roman" w:cs="Times New Roman"/>
                <w:sz w:val="24"/>
                <w:szCs w:val="24"/>
                <w:shd w:val="clear" w:color="auto" w:fill="FFFFFF"/>
                <w:lang w:val="uk-UA"/>
              </w:rPr>
              <w:t>;</w:t>
            </w:r>
            <w:r w:rsidRPr="00993A55">
              <w:rPr>
                <w:rFonts w:ascii="Times New Roman" w:hAnsi="Times New Roman" w:cs="Times New Roman"/>
                <w:sz w:val="24"/>
                <w:szCs w:val="24"/>
                <w:shd w:val="clear" w:color="auto" w:fill="FFFFFF"/>
                <w:lang w:val="uk-UA"/>
              </w:rPr>
              <w:br/>
              <w:t xml:space="preserve">- </w:t>
            </w:r>
            <w:r w:rsidR="00C921EE" w:rsidRPr="00993A55">
              <w:rPr>
                <w:rFonts w:ascii="Times New Roman" w:hAnsi="Times New Roman" w:cs="Times New Roman"/>
                <w:sz w:val="24"/>
                <w:szCs w:val="24"/>
                <w:shd w:val="clear" w:color="auto" w:fill="FFFFFF"/>
                <w:lang w:val="uk-UA"/>
              </w:rPr>
              <w:t>Моніторинг діяльності у сфері захисту прав споживачів та обмеження монополії;</w:t>
            </w:r>
            <w:r w:rsidR="00C921EE" w:rsidRPr="00993A55">
              <w:rPr>
                <w:rFonts w:ascii="Times New Roman" w:hAnsi="Times New Roman" w:cs="Times New Roman"/>
                <w:sz w:val="24"/>
                <w:szCs w:val="24"/>
                <w:shd w:val="clear" w:color="auto" w:fill="FFFFFF"/>
                <w:lang w:val="uk-UA"/>
              </w:rPr>
              <w:br/>
              <w:t>- Регулювання соціальної економіки;</w:t>
            </w:r>
            <w:r w:rsidR="00C921EE" w:rsidRPr="00993A55">
              <w:rPr>
                <w:rFonts w:ascii="Times New Roman" w:hAnsi="Times New Roman" w:cs="Times New Roman"/>
                <w:sz w:val="24"/>
                <w:szCs w:val="24"/>
                <w:shd w:val="clear" w:color="auto" w:fill="FFFFFF"/>
                <w:lang w:val="uk-UA"/>
              </w:rPr>
              <w:br/>
              <w:t>- Регулювання питань пов’язаних з державними та приватними підприємствами;</w:t>
            </w:r>
            <w:r w:rsidR="00C921EE" w:rsidRPr="00993A55">
              <w:rPr>
                <w:rFonts w:ascii="Times New Roman" w:hAnsi="Times New Roman" w:cs="Times New Roman"/>
                <w:sz w:val="24"/>
                <w:szCs w:val="24"/>
                <w:shd w:val="clear" w:color="auto" w:fill="FFFFFF"/>
                <w:lang w:val="uk-UA"/>
              </w:rPr>
              <w:br/>
              <w:t>- Операції з майном;</w:t>
            </w:r>
            <w:r w:rsidR="00C921EE" w:rsidRPr="00993A55">
              <w:rPr>
                <w:rFonts w:ascii="Times New Roman" w:hAnsi="Times New Roman" w:cs="Times New Roman"/>
                <w:sz w:val="24"/>
                <w:szCs w:val="24"/>
                <w:shd w:val="clear" w:color="auto" w:fill="FFFFFF"/>
                <w:lang w:val="uk-UA"/>
              </w:rPr>
              <w:br/>
              <w:t>- Платіжні послуги та платіжні системи;</w:t>
            </w:r>
            <w:r w:rsidR="00C921EE" w:rsidRPr="00993A55">
              <w:rPr>
                <w:rFonts w:ascii="Times New Roman" w:hAnsi="Times New Roman" w:cs="Times New Roman"/>
                <w:sz w:val="24"/>
                <w:szCs w:val="24"/>
                <w:shd w:val="clear" w:color="auto" w:fill="FFFFFF"/>
                <w:lang w:val="uk-UA"/>
              </w:rPr>
              <w:br/>
              <w:t>- Податки;</w:t>
            </w:r>
            <w:r w:rsidR="00C921EE" w:rsidRPr="00993A55">
              <w:rPr>
                <w:rFonts w:ascii="Times New Roman" w:hAnsi="Times New Roman" w:cs="Times New Roman"/>
                <w:sz w:val="24"/>
                <w:szCs w:val="24"/>
                <w:shd w:val="clear" w:color="auto" w:fill="FFFFFF"/>
                <w:lang w:val="uk-UA"/>
              </w:rPr>
              <w:br/>
              <w:t>- Фінансові інструменти;</w:t>
            </w:r>
            <w:r w:rsidR="00C921EE" w:rsidRPr="00993A55">
              <w:rPr>
                <w:rFonts w:ascii="Times New Roman" w:hAnsi="Times New Roman" w:cs="Times New Roman"/>
                <w:sz w:val="24"/>
                <w:szCs w:val="24"/>
                <w:shd w:val="clear" w:color="auto" w:fill="FFFFFF"/>
                <w:lang w:val="uk-UA"/>
              </w:rPr>
              <w:br/>
              <w:t>- Торгівля;</w:t>
            </w:r>
            <w:r w:rsidR="00C921EE" w:rsidRPr="00993A55">
              <w:rPr>
                <w:rFonts w:ascii="Times New Roman" w:hAnsi="Times New Roman" w:cs="Times New Roman"/>
                <w:sz w:val="24"/>
                <w:szCs w:val="24"/>
                <w:shd w:val="clear" w:color="auto" w:fill="FFFFFF"/>
                <w:lang w:val="uk-UA"/>
              </w:rPr>
              <w:br/>
              <w:t>- Доступ до інформації.</w:t>
            </w:r>
            <w:r w:rsidR="00C921EE" w:rsidRPr="00993A55">
              <w:rPr>
                <w:rFonts w:ascii="Times New Roman" w:hAnsi="Times New Roman" w:cs="Times New Roman"/>
                <w:sz w:val="24"/>
                <w:szCs w:val="24"/>
                <w:shd w:val="clear" w:color="auto" w:fill="FFFFFF"/>
                <w:lang w:val="uk-UA"/>
              </w:rPr>
              <w:br/>
            </w:r>
            <w:r w:rsidR="00C921EE" w:rsidRPr="00993A55">
              <w:rPr>
                <w:rFonts w:ascii="Times New Roman" w:hAnsi="Times New Roman" w:cs="Times New Roman"/>
                <w:sz w:val="24"/>
                <w:szCs w:val="24"/>
                <w:shd w:val="clear" w:color="auto" w:fill="FFFFFF"/>
                <w:lang w:val="uk-UA"/>
              </w:rPr>
              <w:br/>
              <w:t>(на основі закодавчих актів, які розглядались/доповнювались комітетом)</w:t>
            </w:r>
            <w:r w:rsidRPr="00993A55">
              <w:rPr>
                <w:rFonts w:ascii="Times New Roman" w:hAnsi="Times New Roman" w:cs="Times New Roman"/>
                <w:sz w:val="24"/>
                <w:szCs w:val="24"/>
                <w:shd w:val="clear" w:color="auto" w:fill="FFFFFF"/>
                <w:lang w:val="uk-UA"/>
              </w:rPr>
              <w:br/>
            </w:r>
            <w:r w:rsidRPr="00993A55">
              <w:rPr>
                <w:rFonts w:ascii="Times New Roman" w:hAnsi="Times New Roman" w:cs="Times New Roman"/>
                <w:sz w:val="24"/>
                <w:szCs w:val="24"/>
                <w:shd w:val="clear" w:color="auto" w:fill="FFFFFF"/>
                <w:lang w:val="uk-UA"/>
              </w:rPr>
              <w:br/>
            </w:r>
            <w:r w:rsidRPr="00993A55">
              <w:rPr>
                <w:rFonts w:ascii="Times New Roman" w:hAnsi="Times New Roman" w:cs="Times New Roman"/>
                <w:sz w:val="24"/>
                <w:szCs w:val="24"/>
                <w:shd w:val="clear" w:color="auto" w:fill="FFFFFF"/>
              </w:rPr>
              <w:t>При Комітеті з питань економічної політики та інновацій створюється постійний підкомітет для моніторингу діяльності у сфері захисту прав споживачів та обмеження монополії.</w:t>
            </w:r>
          </w:p>
        </w:tc>
        <w:tc>
          <w:tcPr>
            <w:tcW w:w="4415" w:type="dxa"/>
            <w:shd w:val="clear" w:color="auto" w:fill="auto"/>
            <w:tcMar>
              <w:top w:w="100" w:type="dxa"/>
              <w:left w:w="100" w:type="dxa"/>
              <w:bottom w:w="100" w:type="dxa"/>
              <w:right w:w="100" w:type="dxa"/>
            </w:tcMar>
          </w:tcPr>
          <w:p w14:paraId="76F5EC49" w14:textId="77777777" w:rsidR="00F87F59" w:rsidRPr="00C921EE" w:rsidRDefault="00C921EE">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EEEEEE"/>
                <w:lang w:val="uk-UA"/>
              </w:rPr>
            </w:pPr>
            <w:r w:rsidRPr="00C921EE">
              <w:rPr>
                <w:rFonts w:ascii="Times New Roman" w:eastAsia="Times New Roman" w:hAnsi="Times New Roman" w:cs="Times New Roman"/>
                <w:sz w:val="24"/>
                <w:szCs w:val="24"/>
              </w:rPr>
              <w:lastRenderedPageBreak/>
              <w:t xml:space="preserve">49_kipi@parliament.bg </w:t>
            </w:r>
            <w:r>
              <w:rPr>
                <w:rFonts w:ascii="Times New Roman" w:eastAsia="Times New Roman" w:hAnsi="Times New Roman" w:cs="Times New Roman"/>
                <w:sz w:val="24"/>
                <w:szCs w:val="24"/>
              </w:rPr>
              <w:br/>
            </w:r>
            <w:r>
              <w:rPr>
                <w:rFonts w:ascii="Times New Roman" w:eastAsia="Times New Roman" w:hAnsi="Times New Roman" w:cs="Times New Roman"/>
                <w:sz w:val="24"/>
                <w:szCs w:val="24"/>
                <w:lang w:val="uk-UA"/>
              </w:rPr>
              <w:t xml:space="preserve">Номер телефону: </w:t>
            </w:r>
            <w:r w:rsidRPr="00C921EE">
              <w:rPr>
                <w:color w:val="212529"/>
              </w:rPr>
              <w:t>02 939 32 40</w:t>
            </w:r>
            <w:r>
              <w:rPr>
                <w:color w:val="212529"/>
              </w:rPr>
              <w:br/>
            </w:r>
          </w:p>
          <w:p w14:paraId="5376AB13" w14:textId="77777777" w:rsidR="00F87F59"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18" w:history="1">
              <w:r w:rsidR="00C921EE" w:rsidRPr="00733EA2">
                <w:rPr>
                  <w:rStyle w:val="aa"/>
                </w:rPr>
                <w:t>https://www.parliament.bg/bg/parliamentarycommittees/3203</w:t>
              </w:r>
            </w:hyperlink>
            <w:r w:rsidR="00C921EE">
              <w:rPr>
                <w:lang w:val="uk-UA"/>
              </w:rPr>
              <w:t xml:space="preserve"> </w:t>
            </w:r>
            <w:r w:rsidR="00912638">
              <w:rPr>
                <w:rFonts w:ascii="Times New Roman" w:eastAsia="Times New Roman" w:hAnsi="Times New Roman" w:cs="Times New Roman"/>
                <w:sz w:val="24"/>
                <w:szCs w:val="24"/>
              </w:rPr>
              <w:t xml:space="preserve"> </w:t>
            </w:r>
          </w:p>
        </w:tc>
      </w:tr>
      <w:tr w:rsidR="00F87F59" w:rsidRPr="004D0306" w14:paraId="5CA1A8A4" w14:textId="77777777">
        <w:trPr>
          <w:trHeight w:val="440"/>
        </w:trPr>
        <w:tc>
          <w:tcPr>
            <w:tcW w:w="15255" w:type="dxa"/>
            <w:gridSpan w:val="3"/>
            <w:shd w:val="clear" w:color="auto" w:fill="auto"/>
            <w:tcMar>
              <w:top w:w="100" w:type="dxa"/>
              <w:left w:w="100" w:type="dxa"/>
              <w:bottom w:w="100" w:type="dxa"/>
              <w:right w:w="100" w:type="dxa"/>
            </w:tcMar>
          </w:tcPr>
          <w:p w14:paraId="7C838567"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Хорватії (Hrvatski sabor)</w:t>
            </w:r>
          </w:p>
        </w:tc>
      </w:tr>
      <w:tr w:rsidR="00F87F59" w14:paraId="4EEEF46A" w14:textId="77777777" w:rsidTr="00E21AE0">
        <w:tc>
          <w:tcPr>
            <w:tcW w:w="2760" w:type="dxa"/>
            <w:shd w:val="clear" w:color="auto" w:fill="auto"/>
            <w:tcMar>
              <w:top w:w="100" w:type="dxa"/>
              <w:left w:w="100" w:type="dxa"/>
              <w:bottom w:w="100" w:type="dxa"/>
              <w:right w:w="100" w:type="dxa"/>
            </w:tcMar>
          </w:tcPr>
          <w:p w14:paraId="40CF8EE5" w14:textId="77777777" w:rsidR="00F87F59" w:rsidRDefault="00912638">
            <w:pPr>
              <w:widowControl w:val="0"/>
              <w:spacing w:before="300" w:after="52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Комітет з питань </w:t>
            </w:r>
            <w:r w:rsidR="00C921EE">
              <w:rPr>
                <w:rFonts w:ascii="Times New Roman" w:eastAsia="Times New Roman" w:hAnsi="Times New Roman" w:cs="Times New Roman"/>
                <w:b/>
                <w:sz w:val="24"/>
                <w:szCs w:val="24"/>
                <w:lang w:val="uk-UA"/>
              </w:rPr>
              <w:t>економіки</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highlight w:val="white"/>
              </w:rPr>
              <w:t>(</w:t>
            </w:r>
            <w:r w:rsidR="00CE5592" w:rsidRPr="00CE5592">
              <w:rPr>
                <w:rFonts w:ascii="Times New Roman" w:eastAsia="Times New Roman" w:hAnsi="Times New Roman" w:cs="Times New Roman"/>
                <w:b/>
                <w:sz w:val="24"/>
                <w:szCs w:val="24"/>
              </w:rPr>
              <w:t>Odbor za gospodarstvo</w:t>
            </w:r>
            <w:r>
              <w:rPr>
                <w:rFonts w:ascii="Times New Roman" w:eastAsia="Times New Roman" w:hAnsi="Times New Roman" w:cs="Times New Roman"/>
                <w:b/>
                <w:sz w:val="24"/>
                <w:szCs w:val="24"/>
                <w:highlight w:val="white"/>
              </w:rPr>
              <w:t>)</w:t>
            </w:r>
          </w:p>
          <w:p w14:paraId="75A9AF92"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09C15FB7"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5A81A3B4" w14:textId="77777777" w:rsidR="00F87F59" w:rsidRPr="00CE5592" w:rsidRDefault="00CE5592">
            <w:pPr>
              <w:widowControl w:val="0"/>
              <w:spacing w:line="240" w:lineRule="auto"/>
              <w:rPr>
                <w:rFonts w:ascii="Times New Roman" w:eastAsia="Times New Roman" w:hAnsi="Times New Roman" w:cs="Times New Roman"/>
                <w:sz w:val="24"/>
                <w:szCs w:val="24"/>
              </w:rPr>
            </w:pPr>
            <w:r w:rsidRPr="00CE5592">
              <w:rPr>
                <w:rFonts w:ascii="Times New Roman" w:hAnsi="Times New Roman" w:cs="Times New Roman"/>
                <w:color w:val="212121"/>
                <w:sz w:val="24"/>
                <w:szCs w:val="24"/>
                <w:shd w:val="clear" w:color="auto" w:fill="FFFFFF"/>
              </w:rPr>
              <w:t>Комітет з питань економіки визначає та контролює реалізацію політики, а в процедурах прийняття законів та інших нормативних актів має права та обов'язки компетентного робочого органу з питань, що стосуються:</w:t>
            </w:r>
            <w:r>
              <w:rPr>
                <w:rFonts w:ascii="Times New Roman" w:hAnsi="Times New Roman" w:cs="Times New Roman"/>
                <w:color w:val="212121"/>
                <w:sz w:val="24"/>
                <w:szCs w:val="24"/>
                <w:shd w:val="clear" w:color="auto" w:fill="FFFFFF"/>
              </w:rPr>
              <w:br/>
            </w:r>
            <w:r w:rsidRPr="00CE5592">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lang w:val="uk-UA"/>
              </w:rPr>
              <w:t xml:space="preserve"> </w:t>
            </w:r>
            <w:r w:rsidRPr="00CE5592">
              <w:rPr>
                <w:rFonts w:ascii="Times New Roman" w:hAnsi="Times New Roman" w:cs="Times New Roman"/>
                <w:color w:val="212121"/>
                <w:sz w:val="24"/>
                <w:szCs w:val="24"/>
                <w:shd w:val="clear" w:color="auto" w:fill="FFFFFF"/>
              </w:rPr>
              <w:t>стратегії економічного розвитку Республіки Хорватія;</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основи економічної системи та забезпечення умов функціонування ринків і захисту ринкової конкуренції;</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захист прав споживачів;</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налагодження та вдосконалення економічного життя;</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товарні резерви та сучасні економічні тенденції;</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електромережі та постачання, суднобудування та інші промислові галузі;</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реструктуризація та трансформація власності;</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забезпечення умов для інвестування іноземних партнерів та економічних зв'язків за кордоном;</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 малі та середні підприємства, торгово-ремісничі та кооперативи.</w:t>
            </w:r>
          </w:p>
        </w:tc>
        <w:tc>
          <w:tcPr>
            <w:tcW w:w="4415" w:type="dxa"/>
            <w:shd w:val="clear" w:color="auto" w:fill="auto"/>
            <w:tcMar>
              <w:top w:w="100" w:type="dxa"/>
              <w:left w:w="100" w:type="dxa"/>
              <w:bottom w:w="100" w:type="dxa"/>
              <w:right w:w="100" w:type="dxa"/>
            </w:tcMar>
          </w:tcPr>
          <w:p w14:paraId="3A722162" w14:textId="77777777" w:rsidR="00F87F59" w:rsidRPr="00E21AE0" w:rsidRDefault="00CE5592" w:rsidP="00CE5592">
            <w:pPr>
              <w:pStyle w:val="2"/>
              <w:shd w:val="clear" w:color="auto" w:fill="FFFFFF"/>
              <w:spacing w:before="300" w:after="300"/>
              <w:rPr>
                <w:rFonts w:ascii="Times New Roman" w:hAnsi="Times New Roman" w:cs="Times New Roman"/>
                <w:color w:val="272727"/>
                <w:sz w:val="24"/>
                <w:szCs w:val="24"/>
              </w:rPr>
            </w:pPr>
            <w:r w:rsidRPr="00CE5592">
              <w:rPr>
                <w:rFonts w:ascii="Times New Roman" w:hAnsi="Times New Roman" w:cs="Times New Roman"/>
                <w:sz w:val="24"/>
                <w:szCs w:val="24"/>
                <w:lang w:val="uk-UA"/>
              </w:rPr>
              <w:t xml:space="preserve">Голова: </w:t>
            </w:r>
            <w:r w:rsidRPr="00CE5592">
              <w:rPr>
                <w:rFonts w:ascii="Times New Roman" w:hAnsi="Times New Roman" w:cs="Times New Roman"/>
                <w:color w:val="272727"/>
                <w:sz w:val="24"/>
                <w:szCs w:val="24"/>
              </w:rPr>
              <w:t>Žarko Tušek</w:t>
            </w:r>
            <w:r>
              <w:rPr>
                <w:rFonts w:ascii="Times New Roman" w:hAnsi="Times New Roman" w:cs="Times New Roman"/>
                <w:color w:val="272727"/>
                <w:sz w:val="24"/>
                <w:szCs w:val="24"/>
              </w:rPr>
              <w:br/>
            </w:r>
            <w:r>
              <w:rPr>
                <w:rFonts w:ascii="Times New Roman" w:hAnsi="Times New Roman" w:cs="Times New Roman"/>
                <w:color w:val="272727"/>
                <w:sz w:val="24"/>
                <w:szCs w:val="24"/>
                <w:lang w:val="uk-UA"/>
              </w:rPr>
              <w:t xml:space="preserve">Номер: </w:t>
            </w:r>
            <w:r>
              <w:rPr>
                <w:rFonts w:ascii="Times New Roman" w:hAnsi="Times New Roman" w:cs="Times New Roman"/>
                <w:color w:val="272727"/>
                <w:sz w:val="24"/>
                <w:szCs w:val="24"/>
                <w:lang w:val="uk-UA"/>
              </w:rPr>
              <w:br/>
            </w:r>
            <w:r w:rsidRPr="00CE5592">
              <w:rPr>
                <w:rFonts w:ascii="Times New Roman" w:hAnsi="Times New Roman" w:cs="Times New Roman"/>
                <w:color w:val="272727"/>
                <w:sz w:val="24"/>
                <w:szCs w:val="24"/>
                <w:shd w:val="clear" w:color="auto" w:fill="FFFFFF"/>
              </w:rPr>
              <w:t xml:space="preserve">+385 1 45 69 477; </w:t>
            </w:r>
            <w:r>
              <w:rPr>
                <w:rFonts w:ascii="Times New Roman" w:hAnsi="Times New Roman" w:cs="Times New Roman"/>
                <w:color w:val="272727"/>
                <w:sz w:val="24"/>
                <w:szCs w:val="24"/>
                <w:shd w:val="clear" w:color="auto" w:fill="FFFFFF"/>
              </w:rPr>
              <w:br/>
            </w:r>
            <w:r w:rsidRPr="00CE5592">
              <w:rPr>
                <w:rFonts w:ascii="Times New Roman" w:hAnsi="Times New Roman" w:cs="Times New Roman"/>
                <w:color w:val="272727"/>
                <w:sz w:val="24"/>
                <w:szCs w:val="24"/>
                <w:shd w:val="clear" w:color="auto" w:fill="FFFFFF"/>
              </w:rPr>
              <w:t>+385 1 45 69</w:t>
            </w:r>
            <w:r>
              <w:rPr>
                <w:rFonts w:ascii="Times New Roman" w:hAnsi="Times New Roman" w:cs="Times New Roman"/>
                <w:color w:val="272727"/>
                <w:sz w:val="24"/>
                <w:szCs w:val="24"/>
                <w:shd w:val="clear" w:color="auto" w:fill="FFFFFF"/>
              </w:rPr>
              <w:t> </w:t>
            </w:r>
            <w:r w:rsidRPr="00CE5592">
              <w:rPr>
                <w:rFonts w:ascii="Times New Roman" w:hAnsi="Times New Roman" w:cs="Times New Roman"/>
                <w:color w:val="272727"/>
                <w:sz w:val="24"/>
                <w:szCs w:val="24"/>
                <w:shd w:val="clear" w:color="auto" w:fill="FFFFFF"/>
              </w:rPr>
              <w:t>537</w:t>
            </w:r>
            <w:r>
              <w:rPr>
                <w:color w:val="272727"/>
                <w:sz w:val="23"/>
                <w:szCs w:val="23"/>
                <w:shd w:val="clear" w:color="auto" w:fill="FFFFFF"/>
                <w:lang w:val="uk-UA"/>
              </w:rPr>
              <w:t>.</w:t>
            </w:r>
            <w:r>
              <w:rPr>
                <w:color w:val="272727"/>
                <w:sz w:val="23"/>
                <w:szCs w:val="23"/>
                <w:shd w:val="clear" w:color="auto" w:fill="FFFFFF"/>
                <w:lang w:val="uk-UA"/>
              </w:rPr>
              <w:br/>
            </w:r>
            <w:r w:rsidRPr="00CE5592">
              <w:rPr>
                <w:rFonts w:ascii="Times New Roman" w:hAnsi="Times New Roman" w:cs="Times New Roman"/>
                <w:sz w:val="24"/>
                <w:szCs w:val="24"/>
                <w:lang w:val="en-US"/>
              </w:rPr>
              <w:t>Email</w:t>
            </w:r>
            <w:r w:rsidRPr="00E21AE0">
              <w:rPr>
                <w:rFonts w:ascii="Times New Roman" w:hAnsi="Times New Roman" w:cs="Times New Roman"/>
                <w:sz w:val="24"/>
                <w:szCs w:val="24"/>
              </w:rPr>
              <w:t xml:space="preserve">: </w:t>
            </w:r>
            <w:hyperlink r:id="rId19" w:history="1">
              <w:r w:rsidRPr="00CE5592">
                <w:rPr>
                  <w:rStyle w:val="aa"/>
                  <w:rFonts w:ascii="Times New Roman" w:hAnsi="Times New Roman" w:cs="Times New Roman"/>
                  <w:sz w:val="24"/>
                  <w:szCs w:val="24"/>
                  <w:shd w:val="clear" w:color="auto" w:fill="FFFFFF"/>
                </w:rPr>
                <w:t>klubhdz@sabor.hr</w:t>
              </w:r>
            </w:hyperlink>
            <w:r>
              <w:br/>
            </w:r>
            <w:r>
              <w:br/>
            </w:r>
            <w:r w:rsidRPr="00CE5592">
              <w:rPr>
                <w:rFonts w:ascii="Times New Roman" w:eastAsia="Times New Roman" w:hAnsi="Times New Roman" w:cs="Times New Roman"/>
                <w:sz w:val="24"/>
                <w:szCs w:val="24"/>
                <w:u w:val="single"/>
              </w:rPr>
              <w:t>https://www.sabor.hr/en/committees/committee-economy-10-term</w:t>
            </w:r>
            <w:r>
              <w:rPr>
                <w:rFonts w:ascii="Times New Roman" w:eastAsia="Times New Roman" w:hAnsi="Times New Roman" w:cs="Times New Roman"/>
                <w:sz w:val="24"/>
                <w:szCs w:val="24"/>
                <w:u w:val="single"/>
              </w:rPr>
              <w:br/>
            </w:r>
            <w:r>
              <w:rPr>
                <w:rFonts w:ascii="Times New Roman" w:eastAsia="Times New Roman" w:hAnsi="Times New Roman" w:cs="Times New Roman"/>
                <w:sz w:val="24"/>
                <w:szCs w:val="24"/>
                <w:u w:val="single"/>
              </w:rPr>
              <w:br/>
            </w:r>
            <w:r w:rsidRPr="00CE5592">
              <w:rPr>
                <w:rFonts w:ascii="Times New Roman" w:eastAsia="Times New Roman" w:hAnsi="Times New Roman" w:cs="Times New Roman"/>
                <w:b/>
                <w:bCs/>
                <w:sz w:val="24"/>
                <w:szCs w:val="24"/>
                <w:lang w:val="en-US"/>
              </w:rPr>
              <w:t>Contacts</w:t>
            </w:r>
            <w:r w:rsidRPr="00E21AE0">
              <w:rPr>
                <w:rFonts w:ascii="Times New Roman" w:eastAsia="Times New Roman" w:hAnsi="Times New Roman" w:cs="Times New Roman"/>
                <w:b/>
                <w:bCs/>
                <w:sz w:val="24"/>
                <w:szCs w:val="24"/>
              </w:rPr>
              <w:t>:</w:t>
            </w:r>
            <w:r w:rsidRPr="00E21AE0">
              <w:rPr>
                <w:rFonts w:ascii="Times New Roman" w:eastAsia="Times New Roman" w:hAnsi="Times New Roman" w:cs="Times New Roman"/>
                <w:sz w:val="24"/>
                <w:szCs w:val="24"/>
                <w:u w:val="single"/>
              </w:rPr>
              <w:t xml:space="preserve"> </w:t>
            </w:r>
            <w:r w:rsidRPr="00E21AE0">
              <w:rPr>
                <w:rFonts w:ascii="Times New Roman" w:eastAsia="Times New Roman" w:hAnsi="Times New Roman" w:cs="Times New Roman"/>
                <w:sz w:val="24"/>
                <w:szCs w:val="24"/>
                <w:u w:val="single"/>
              </w:rPr>
              <w:br/>
            </w:r>
            <w:r w:rsidRPr="00CE5592">
              <w:rPr>
                <w:rFonts w:ascii="Times New Roman" w:hAnsi="Times New Roman" w:cs="Times New Roman"/>
                <w:color w:val="212121"/>
                <w:sz w:val="24"/>
                <w:szCs w:val="24"/>
                <w:shd w:val="clear" w:color="auto" w:fill="FFFFFF"/>
              </w:rPr>
              <w:t>Phone: +385 1 4569 615 </w:t>
            </w:r>
            <w:r w:rsidRPr="00CE5592">
              <w:rPr>
                <w:rFonts w:ascii="Times New Roman" w:hAnsi="Times New Roman" w:cs="Times New Roman"/>
                <w:color w:val="212121"/>
                <w:sz w:val="24"/>
                <w:szCs w:val="24"/>
              </w:rPr>
              <w:br/>
            </w:r>
            <w:r w:rsidRPr="00CE5592">
              <w:rPr>
                <w:rFonts w:ascii="Times New Roman" w:hAnsi="Times New Roman" w:cs="Times New Roman"/>
                <w:color w:val="212121"/>
                <w:sz w:val="24"/>
                <w:szCs w:val="24"/>
                <w:shd w:val="clear" w:color="auto" w:fill="FFFFFF"/>
              </w:rPr>
              <w:t>Fax: +385 1 6303 057 </w:t>
            </w:r>
          </w:p>
          <w:p w14:paraId="47778325" w14:textId="77777777" w:rsidR="00F87F59"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hyperlink r:id="rId20" w:history="1">
              <w:r w:rsidR="00CE5592" w:rsidRPr="00CE5592">
                <w:rPr>
                  <w:rStyle w:val="aa"/>
                  <w:rFonts w:ascii="Times New Roman" w:hAnsi="Times New Roman" w:cs="Times New Roman"/>
                  <w:color w:val="212121"/>
                  <w:sz w:val="24"/>
                  <w:szCs w:val="24"/>
                  <w:shd w:val="clear" w:color="auto" w:fill="FFFFFF"/>
                </w:rPr>
                <w:t>ogospod@sabor.hr</w:t>
              </w:r>
            </w:hyperlink>
            <w:r w:rsidR="00CE5592" w:rsidRPr="00CE5592">
              <w:rPr>
                <w:rFonts w:ascii="Times New Roman" w:hAnsi="Times New Roman" w:cs="Times New Roman"/>
                <w:color w:val="212121"/>
                <w:sz w:val="24"/>
                <w:szCs w:val="24"/>
                <w:shd w:val="clear" w:color="auto" w:fill="FFFFFF"/>
              </w:rPr>
              <w:br/>
            </w:r>
            <w:hyperlink r:id="rId21" w:history="1">
              <w:r w:rsidR="00CE5592" w:rsidRPr="00CE5592">
                <w:rPr>
                  <w:rStyle w:val="aa"/>
                  <w:rFonts w:ascii="Times New Roman" w:hAnsi="Times New Roman" w:cs="Times New Roman"/>
                  <w:sz w:val="24"/>
                  <w:szCs w:val="24"/>
                  <w:shd w:val="clear" w:color="auto" w:fill="FFFFFF"/>
                </w:rPr>
                <w:t>odborgro@sabor.hr</w:t>
              </w:r>
            </w:hyperlink>
            <w:r w:rsidR="00CE5592">
              <w:rPr>
                <w:rFonts w:ascii="Times New Roman" w:eastAsia="Times New Roman" w:hAnsi="Times New Roman" w:cs="Times New Roman"/>
                <w:sz w:val="24"/>
                <w:szCs w:val="24"/>
              </w:rPr>
              <w:t xml:space="preserve"> </w:t>
            </w:r>
          </w:p>
        </w:tc>
      </w:tr>
      <w:tr w:rsidR="00F87F59" w:rsidRPr="004D0306" w14:paraId="26905AE3" w14:textId="77777777" w:rsidTr="00E21AE0">
        <w:trPr>
          <w:trHeight w:val="198"/>
        </w:trPr>
        <w:tc>
          <w:tcPr>
            <w:tcW w:w="15255" w:type="dxa"/>
            <w:gridSpan w:val="3"/>
            <w:shd w:val="clear" w:color="auto" w:fill="auto"/>
            <w:tcMar>
              <w:top w:w="100" w:type="dxa"/>
              <w:left w:w="100" w:type="dxa"/>
              <w:bottom w:w="100" w:type="dxa"/>
              <w:right w:w="100" w:type="dxa"/>
            </w:tcMar>
          </w:tcPr>
          <w:p w14:paraId="40235568"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Кіпру (Βουλή των Αντιπροσώπων)</w:t>
            </w:r>
          </w:p>
        </w:tc>
      </w:tr>
      <w:tr w:rsidR="00F87F59" w14:paraId="34FBCABE" w14:textId="77777777" w:rsidTr="00E21AE0">
        <w:tc>
          <w:tcPr>
            <w:tcW w:w="2760" w:type="dxa"/>
            <w:shd w:val="clear" w:color="auto" w:fill="auto"/>
            <w:tcMar>
              <w:top w:w="100" w:type="dxa"/>
              <w:left w:w="100" w:type="dxa"/>
              <w:bottom w:w="100" w:type="dxa"/>
              <w:right w:w="100" w:type="dxa"/>
            </w:tcMar>
          </w:tcPr>
          <w:p w14:paraId="0AFB83B8" w14:textId="77777777" w:rsidR="00F87F59" w:rsidRPr="00925319" w:rsidRDefault="00447D54" w:rsidP="00447D54">
            <w:pPr>
              <w:pStyle w:val="1"/>
              <w:shd w:val="clear" w:color="auto" w:fill="FFFFFF"/>
              <w:spacing w:line="450" w:lineRule="atLeast"/>
              <w:jc w:val="both"/>
              <w:rPr>
                <w:rFonts w:ascii="Manrope-Medium" w:hAnsi="Manrope-Medium"/>
                <w:bCs/>
                <w:color w:val="525252"/>
                <w:sz w:val="38"/>
                <w:szCs w:val="38"/>
              </w:rPr>
            </w:pPr>
            <w:r w:rsidRPr="00925319">
              <w:rPr>
                <w:bCs/>
                <w:lang w:val="uk-UA"/>
              </w:rPr>
              <w:lastRenderedPageBreak/>
              <w:t>Постійна комісія з фінансово-бюджетних питань</w:t>
            </w:r>
            <w:r>
              <w:rPr>
                <w:b w:val="0"/>
                <w:highlight w:val="white"/>
                <w:lang w:val="uk-UA"/>
              </w:rPr>
              <w:t xml:space="preserve"> </w:t>
            </w:r>
            <w:r w:rsidR="00912638" w:rsidRPr="00925319">
              <w:rPr>
                <w:bCs/>
                <w:highlight w:val="white"/>
              </w:rPr>
              <w:t>(</w:t>
            </w:r>
            <w:r w:rsidRPr="00925319">
              <w:rPr>
                <w:bCs/>
              </w:rPr>
              <w:t>Standing Committee on Financial and Budgetary Affairs</w:t>
            </w:r>
            <w:r w:rsidR="00912638" w:rsidRPr="00925319">
              <w:rPr>
                <w:bCs/>
                <w:highlight w:val="white"/>
              </w:rPr>
              <w:t>)</w:t>
            </w:r>
          </w:p>
          <w:p w14:paraId="6DF8E7BB" w14:textId="77777777" w:rsidR="00F87F59" w:rsidRDefault="00F87F59">
            <w:pPr>
              <w:spacing w:line="240" w:lineRule="auto"/>
              <w:rPr>
                <w:rFonts w:ascii="Times New Roman" w:eastAsia="Times New Roman" w:hAnsi="Times New Roman" w:cs="Times New Roman"/>
                <w:sz w:val="24"/>
                <w:szCs w:val="24"/>
              </w:rPr>
            </w:pPr>
          </w:p>
          <w:p w14:paraId="00DEF27D"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04095B23"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75FA0A41"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14686253" w14:textId="77777777" w:rsidR="00F87F59" w:rsidRPr="00447D54" w:rsidRDefault="00447D54">
            <w:pPr>
              <w:widowControl w:val="0"/>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Є</w:t>
            </w:r>
            <w:r w:rsidR="00CE5592">
              <w:rPr>
                <w:rFonts w:ascii="Times New Roman" w:eastAsia="Times New Roman" w:hAnsi="Times New Roman" w:cs="Times New Roman"/>
                <w:sz w:val="24"/>
                <w:szCs w:val="24"/>
                <w:lang w:val="uk-UA"/>
              </w:rPr>
              <w:t xml:space="preserve">диного відповідника не існує, проте коло схожих питань знаходяться в предметі відання </w:t>
            </w:r>
            <w:r>
              <w:rPr>
                <w:rFonts w:ascii="Times New Roman" w:eastAsia="Times New Roman" w:hAnsi="Times New Roman" w:cs="Times New Roman"/>
                <w:sz w:val="24"/>
                <w:szCs w:val="24"/>
                <w:lang w:val="uk-UA"/>
              </w:rPr>
              <w:t>трьох</w:t>
            </w:r>
            <w:r w:rsidR="00CE5592">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Постійних комісій.</w:t>
            </w:r>
            <w:r>
              <w:rPr>
                <w:rFonts w:ascii="Times New Roman" w:eastAsia="Times New Roman" w:hAnsi="Times New Roman" w:cs="Times New Roman"/>
                <w:sz w:val="24"/>
                <w:szCs w:val="24"/>
                <w:lang w:val="uk-UA"/>
              </w:rPr>
              <w:br/>
              <w:t>Але узагальнене регулювання відбувається Постійною комісією з фінансово-бюджетних питань.</w:t>
            </w:r>
            <w:r w:rsidR="00CE5592">
              <w:rPr>
                <w:rFonts w:ascii="Times New Roman" w:eastAsia="Times New Roman" w:hAnsi="Times New Roman" w:cs="Times New Roman"/>
                <w:sz w:val="24"/>
                <w:szCs w:val="24"/>
                <w:lang w:val="uk-UA"/>
              </w:rPr>
              <w:br/>
            </w:r>
            <w:r w:rsidRPr="00E21AE0">
              <w:rPr>
                <w:rFonts w:ascii="Times New Roman" w:hAnsi="Times New Roman" w:cs="Times New Roman"/>
                <w:spacing w:val="2"/>
                <w:sz w:val="24"/>
                <w:szCs w:val="24"/>
                <w:shd w:val="clear" w:color="auto" w:fill="FFFFFF"/>
              </w:rPr>
              <w:t>Цей Комітет розглядає законопроекти та питання фінансового характеру, включаючи річний державний бюджет, бюджет усіх організацій публічного права, законопроекти та нормативні акти, подані Міністерством фінансів. </w:t>
            </w:r>
            <w:r w:rsidRPr="00E21AE0">
              <w:rPr>
                <w:rFonts w:ascii="Times New Roman" w:hAnsi="Times New Roman" w:cs="Times New Roman"/>
                <w:b/>
                <w:bCs/>
                <w:spacing w:val="2"/>
                <w:sz w:val="24"/>
                <w:szCs w:val="24"/>
                <w:shd w:val="clear" w:color="auto" w:fill="FFFFFF"/>
              </w:rPr>
              <w:t>Комітет здійснює парламентський контроль з питань економіки</w:t>
            </w:r>
            <w:r w:rsidRPr="00E21AE0">
              <w:rPr>
                <w:rFonts w:ascii="Times New Roman" w:hAnsi="Times New Roman" w:cs="Times New Roman"/>
                <w:spacing w:val="2"/>
                <w:sz w:val="24"/>
                <w:szCs w:val="24"/>
                <w:shd w:val="clear" w:color="auto" w:fill="FFFFFF"/>
              </w:rPr>
              <w:t>, а також щодо положення Кіпру в міжнародній економіці, умов найму державних службовців, осіб публічного права, функціонування комерційних банків, Центрального банку Кіпру та функціонування фінансової системи також. Ця комісія за рішенням відбіркової комісії розглядає також пояснювальні записки щодо прийому на роботу тимчасових державних службовців</w:t>
            </w:r>
            <w:r w:rsidRPr="00E21AE0">
              <w:rPr>
                <w:rFonts w:ascii="Times New Roman" w:hAnsi="Times New Roman" w:cs="Times New Roman"/>
                <w:spacing w:val="2"/>
                <w:sz w:val="24"/>
                <w:szCs w:val="24"/>
                <w:shd w:val="clear" w:color="auto" w:fill="FFFFFF"/>
                <w:lang w:val="uk-UA"/>
              </w:rPr>
              <w:t>.</w:t>
            </w:r>
            <w:r w:rsidRPr="00E21AE0">
              <w:rPr>
                <w:rFonts w:ascii="Times New Roman" w:hAnsi="Times New Roman" w:cs="Times New Roman"/>
                <w:spacing w:val="2"/>
                <w:sz w:val="24"/>
                <w:szCs w:val="24"/>
                <w:shd w:val="clear" w:color="auto" w:fill="FFFFFF"/>
                <w:lang w:val="uk-UA"/>
              </w:rPr>
              <w:br/>
              <w:t>Інші ключові питання, що входять до предмета відання Комітету з питань економічного розвитку ВРУ, регулюються в таких Постійних комісіях Парламенту Кіпру:</w:t>
            </w:r>
            <w:r w:rsidRPr="00E21AE0">
              <w:rPr>
                <w:rFonts w:ascii="Times New Roman" w:hAnsi="Times New Roman" w:cs="Times New Roman"/>
                <w:spacing w:val="2"/>
                <w:sz w:val="24"/>
                <w:szCs w:val="24"/>
                <w:shd w:val="clear" w:color="auto" w:fill="FFFFFF"/>
                <w:lang w:val="uk-UA"/>
              </w:rPr>
              <w:br/>
              <w:t>- Постійна комісія з питань енергетики, торгівлі, промисловості та туризму</w:t>
            </w:r>
            <w:r w:rsidRPr="00E21AE0">
              <w:rPr>
                <w:rFonts w:ascii="Times New Roman" w:hAnsi="Times New Roman" w:cs="Times New Roman"/>
                <w:spacing w:val="2"/>
                <w:sz w:val="24"/>
                <w:szCs w:val="24"/>
                <w:shd w:val="clear" w:color="auto" w:fill="FFFFFF"/>
                <w:lang w:val="uk-UA"/>
              </w:rPr>
              <w:br/>
              <w:t>- Постійна комісія з питань праці, соціального захисту та соціального страхування.</w:t>
            </w:r>
          </w:p>
        </w:tc>
        <w:tc>
          <w:tcPr>
            <w:tcW w:w="4415" w:type="dxa"/>
            <w:shd w:val="clear" w:color="auto" w:fill="auto"/>
            <w:tcMar>
              <w:top w:w="100" w:type="dxa"/>
              <w:left w:w="100" w:type="dxa"/>
              <w:bottom w:w="100" w:type="dxa"/>
              <w:right w:w="100" w:type="dxa"/>
            </w:tcMar>
          </w:tcPr>
          <w:p w14:paraId="0390C460" w14:textId="77777777" w:rsidR="00447D54" w:rsidRDefault="006A42EA" w:rsidP="00447D54">
            <w:pPr>
              <w:pStyle w:val="a6"/>
              <w:shd w:val="clear" w:color="auto" w:fill="FFFFFF"/>
              <w:spacing w:before="0" w:beforeAutospacing="0" w:after="150" w:afterAutospacing="0" w:line="270" w:lineRule="atLeast"/>
              <w:rPr>
                <w:rFonts w:ascii="Manrope-Regular" w:hAnsi="Manrope-Regular"/>
                <w:spacing w:val="2"/>
                <w:sz w:val="23"/>
                <w:szCs w:val="23"/>
              </w:rPr>
            </w:pPr>
            <w:hyperlink r:id="rId22" w:history="1">
              <w:r w:rsidR="00925319" w:rsidRPr="00733EA2">
                <w:rPr>
                  <w:rStyle w:val="aa"/>
                  <w:rFonts w:asciiTheme="minorHAnsi" w:hAnsiTheme="minorHAnsi"/>
                  <w:spacing w:val="2"/>
                  <w:sz w:val="23"/>
                  <w:szCs w:val="23"/>
                </w:rPr>
                <w:t>https://www.parliament.cy/en/general-information/composition/parliamentary-committees-/%CE%BA%CE%BF%CE%B9%CE%BD%CE%BF%CE%B2%CE%BF%CF%85%CE%BB%CE%B5%CF%85%CF%84%CE%B9%CE%BA%CE%AE-%CE%B5%CF%80%CE%B9%CF%84%CF%81%CE%BF%CF%80%CE%AE-%CE%BF%CE%B9%CE%BA%CE%BF%CE%BD%CE%BF%CE%BC%CE%B9%CE%BA%CF%8E%CE%BD-%CE%BA%CE%B1%CE%B9-%CF%80%CF%81%CE%BF%CF%8B%CF%80%CE%BF%CE%BB%CE%BF%CE%B3%CE%B9%CF%83%CE%BC%CE%BF%CF%8D</w:t>
              </w:r>
            </w:hyperlink>
            <w:r w:rsidR="00925319">
              <w:rPr>
                <w:rStyle w:val="ab"/>
                <w:rFonts w:asciiTheme="minorHAnsi" w:hAnsiTheme="minorHAnsi"/>
                <w:b w:val="0"/>
                <w:bCs w:val="0"/>
                <w:spacing w:val="2"/>
                <w:sz w:val="23"/>
                <w:szCs w:val="23"/>
              </w:rPr>
              <w:t xml:space="preserve"> </w:t>
            </w:r>
            <w:r w:rsidR="00447D54">
              <w:rPr>
                <w:rStyle w:val="ab"/>
                <w:rFonts w:asciiTheme="minorHAnsi" w:hAnsiTheme="minorHAnsi"/>
                <w:spacing w:val="2"/>
                <w:sz w:val="23"/>
                <w:szCs w:val="23"/>
              </w:rPr>
              <w:br/>
            </w:r>
            <w:r w:rsidR="00447D54">
              <w:rPr>
                <w:rStyle w:val="ab"/>
                <w:rFonts w:asciiTheme="minorHAnsi" w:hAnsiTheme="minorHAnsi"/>
                <w:spacing w:val="2"/>
                <w:sz w:val="23"/>
                <w:szCs w:val="23"/>
              </w:rPr>
              <w:br/>
            </w:r>
            <w:r w:rsidR="00447D54">
              <w:rPr>
                <w:rStyle w:val="ab"/>
                <w:rFonts w:ascii="Manrope-Medium" w:hAnsi="Manrope-Medium"/>
                <w:spacing w:val="2"/>
                <w:sz w:val="23"/>
                <w:szCs w:val="23"/>
              </w:rPr>
              <w:t>Секретаріат:</w:t>
            </w:r>
          </w:p>
          <w:p w14:paraId="63CA4F85" w14:textId="77777777" w:rsidR="00447D54" w:rsidRDefault="00447D54" w:rsidP="00447D54">
            <w:pPr>
              <w:pStyle w:val="a6"/>
              <w:shd w:val="clear" w:color="auto" w:fill="FFFFFF"/>
              <w:spacing w:before="0" w:beforeAutospacing="0" w:after="150" w:afterAutospacing="0" w:line="270" w:lineRule="atLeast"/>
              <w:rPr>
                <w:rFonts w:ascii="Manrope-Regular" w:hAnsi="Manrope-Regular"/>
                <w:spacing w:val="2"/>
                <w:sz w:val="23"/>
                <w:szCs w:val="23"/>
              </w:rPr>
            </w:pPr>
            <w:r>
              <w:rPr>
                <w:rFonts w:ascii="Manrope-Regular" w:hAnsi="Manrope-Regular"/>
                <w:spacing w:val="2"/>
                <w:sz w:val="23"/>
                <w:szCs w:val="23"/>
              </w:rPr>
              <w:t>Константінос Пелідес, старший секретар парламентських комітетів, тел.: 22 407 421</w:t>
            </w:r>
          </w:p>
          <w:p w14:paraId="63598771" w14:textId="77777777" w:rsidR="00447D54" w:rsidRDefault="00447D54" w:rsidP="00447D54">
            <w:pPr>
              <w:pStyle w:val="a6"/>
              <w:shd w:val="clear" w:color="auto" w:fill="FFFFFF"/>
              <w:spacing w:before="0" w:beforeAutospacing="0" w:after="150" w:afterAutospacing="0" w:line="270" w:lineRule="atLeast"/>
              <w:rPr>
                <w:rFonts w:ascii="Manrope-Regular" w:hAnsi="Manrope-Regular"/>
                <w:spacing w:val="2"/>
                <w:sz w:val="23"/>
                <w:szCs w:val="23"/>
              </w:rPr>
            </w:pPr>
            <w:r>
              <w:rPr>
                <w:rFonts w:ascii="Manrope-Regular" w:hAnsi="Manrope-Regular"/>
                <w:spacing w:val="2"/>
                <w:sz w:val="23"/>
                <w:szCs w:val="23"/>
              </w:rPr>
              <w:t>Ставрула Кусіаппа, секретар парламентського комітету А, тел.: 22 407 293</w:t>
            </w:r>
          </w:p>
          <w:p w14:paraId="7CADE9FE" w14:textId="77777777" w:rsidR="00447D54" w:rsidRDefault="00447D54" w:rsidP="00447D54">
            <w:pPr>
              <w:pStyle w:val="a6"/>
              <w:shd w:val="clear" w:color="auto" w:fill="FFFFFF"/>
              <w:spacing w:before="0" w:beforeAutospacing="0" w:after="150" w:afterAutospacing="0" w:line="270" w:lineRule="atLeast"/>
              <w:rPr>
                <w:rFonts w:ascii="Manrope-Regular" w:hAnsi="Manrope-Regular"/>
                <w:spacing w:val="2"/>
                <w:sz w:val="23"/>
                <w:szCs w:val="23"/>
              </w:rPr>
            </w:pPr>
            <w:r>
              <w:rPr>
                <w:rFonts w:ascii="Manrope-Regular" w:hAnsi="Manrope-Regular"/>
                <w:spacing w:val="2"/>
                <w:sz w:val="23"/>
                <w:szCs w:val="23"/>
              </w:rPr>
              <w:t>Антоніс Константіну, секретар парламентського комітету А, тел.: 22 407 456</w:t>
            </w:r>
          </w:p>
          <w:p w14:paraId="36F69D5A" w14:textId="77777777" w:rsidR="00447D54" w:rsidRDefault="00447D54" w:rsidP="00447D54">
            <w:pPr>
              <w:pStyle w:val="a6"/>
              <w:shd w:val="clear" w:color="auto" w:fill="FFFFFF"/>
              <w:spacing w:before="0" w:beforeAutospacing="0" w:after="150" w:afterAutospacing="0" w:line="270" w:lineRule="atLeast"/>
              <w:rPr>
                <w:rFonts w:ascii="Manrope-Regular" w:hAnsi="Manrope-Regular"/>
                <w:spacing w:val="2"/>
                <w:sz w:val="23"/>
                <w:szCs w:val="23"/>
              </w:rPr>
            </w:pPr>
            <w:r>
              <w:rPr>
                <w:rFonts w:ascii="Manrope-Regular" w:hAnsi="Manrope-Regular"/>
                <w:spacing w:val="2"/>
                <w:sz w:val="23"/>
                <w:szCs w:val="23"/>
              </w:rPr>
              <w:lastRenderedPageBreak/>
              <w:t>Панайотіс Хрісту, секретар парламентського комітету, тел.: 22 407 355</w:t>
            </w:r>
          </w:p>
          <w:p w14:paraId="2DFF44B6" w14:textId="77777777" w:rsidR="00F87F59" w:rsidRPr="00447D54" w:rsidRDefault="00447D54">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r>
            <w:hyperlink r:id="rId23" w:history="1">
              <w:r>
                <w:rPr>
                  <w:rStyle w:val="aa"/>
                  <w:rFonts w:ascii="Manrope-Medium" w:hAnsi="Manrope-Medium"/>
                  <w:spacing w:val="2"/>
                  <w:sz w:val="23"/>
                  <w:szCs w:val="23"/>
                  <w:shd w:val="clear" w:color="auto" w:fill="FFFFFF"/>
                </w:rPr>
                <w:t>Parliamentary-committees@parliament.cy</w:t>
              </w:r>
            </w:hyperlink>
          </w:p>
        </w:tc>
      </w:tr>
      <w:tr w:rsidR="00F87F59" w:rsidRPr="004D0306" w14:paraId="4BFFF8AF" w14:textId="77777777">
        <w:trPr>
          <w:trHeight w:val="641"/>
        </w:trPr>
        <w:tc>
          <w:tcPr>
            <w:tcW w:w="15255" w:type="dxa"/>
            <w:gridSpan w:val="3"/>
            <w:shd w:val="clear" w:color="auto" w:fill="auto"/>
            <w:tcMar>
              <w:top w:w="100" w:type="dxa"/>
              <w:left w:w="100" w:type="dxa"/>
              <w:bottom w:w="100" w:type="dxa"/>
              <w:right w:w="100" w:type="dxa"/>
            </w:tcMar>
          </w:tcPr>
          <w:p w14:paraId="3A9D9F95"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Чехії (Parlament České republiky)</w:t>
            </w:r>
          </w:p>
        </w:tc>
      </w:tr>
      <w:tr w:rsidR="00F87F59" w14:paraId="5012CA43" w14:textId="77777777" w:rsidTr="00E21AE0">
        <w:tc>
          <w:tcPr>
            <w:tcW w:w="2760" w:type="dxa"/>
            <w:shd w:val="clear" w:color="auto" w:fill="auto"/>
            <w:tcMar>
              <w:top w:w="100" w:type="dxa"/>
              <w:left w:w="100" w:type="dxa"/>
              <w:bottom w:w="100" w:type="dxa"/>
              <w:right w:w="100" w:type="dxa"/>
            </w:tcMar>
          </w:tcPr>
          <w:p w14:paraId="35F43E72" w14:textId="77777777" w:rsidR="00F87F59" w:rsidRPr="00C26818" w:rsidRDefault="00C26818" w:rsidP="00C26818">
            <w:pPr>
              <w:pStyle w:val="1"/>
              <w:spacing w:line="347" w:lineRule="atLeast"/>
              <w:jc w:val="left"/>
              <w:textAlignment w:val="center"/>
              <w:rPr>
                <w:bCs/>
                <w:color w:val="3C3C3C"/>
              </w:rPr>
            </w:pPr>
            <w:r w:rsidRPr="00C26818">
              <w:rPr>
                <w:bCs/>
                <w:highlight w:val="white"/>
                <w:lang w:val="uk-UA"/>
              </w:rPr>
              <w:t>Економічний комітет</w:t>
            </w:r>
            <w:r>
              <w:rPr>
                <w:bCs/>
                <w:highlight w:val="white"/>
                <w:lang w:val="uk-UA"/>
              </w:rPr>
              <w:t xml:space="preserve"> </w:t>
            </w:r>
            <w:r w:rsidR="00912638" w:rsidRPr="00C26818">
              <w:rPr>
                <w:bCs/>
                <w:highlight w:val="white"/>
              </w:rPr>
              <w:t>(</w:t>
            </w:r>
            <w:r w:rsidRPr="00C26818">
              <w:rPr>
                <w:bCs/>
                <w:color w:val="3C3C3C"/>
              </w:rPr>
              <w:t>Hospodářský výbor</w:t>
            </w:r>
            <w:r w:rsidR="00912638" w:rsidRPr="00C26818">
              <w:rPr>
                <w:bCs/>
                <w:highlight w:val="white"/>
              </w:rPr>
              <w:t xml:space="preserve">) </w:t>
            </w:r>
          </w:p>
          <w:p w14:paraId="760C7254"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568AF554"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2BF27840" w14:textId="77777777" w:rsidR="00F87F59" w:rsidRPr="00993A55" w:rsidRDefault="00925319" w:rsidP="00925319">
            <w:pPr>
              <w:widowControl w:val="0"/>
              <w:pBdr>
                <w:top w:val="none" w:sz="0" w:space="3" w:color="auto"/>
                <w:right w:val="none" w:sz="0" w:space="9" w:color="auto"/>
              </w:pBdr>
              <w:spacing w:after="100" w:line="240" w:lineRule="auto"/>
              <w:rPr>
                <w:rFonts w:ascii="Times New Roman" w:eastAsia="Times New Roman" w:hAnsi="Times New Roman" w:cs="Times New Roman"/>
                <w:sz w:val="24"/>
                <w:szCs w:val="24"/>
                <w:lang w:val="uk-UA"/>
              </w:rPr>
            </w:pPr>
            <w:r w:rsidRPr="00993A55">
              <w:rPr>
                <w:rFonts w:ascii="Times New Roman" w:hAnsi="Times New Roman" w:cs="Times New Roman"/>
                <w:sz w:val="24"/>
                <w:szCs w:val="24"/>
                <w:shd w:val="clear" w:color="auto" w:fill="FFFFFF"/>
              </w:rPr>
              <w:t>Економічний комітет, як і інші комітети відповідно до своїх повноважень, має інструменти ефективного контролю за урядом, особливо за </w:t>
            </w:r>
            <w:r w:rsidRPr="00993A55">
              <w:rPr>
                <w:rFonts w:ascii="Times New Roman" w:hAnsi="Times New Roman" w:cs="Times New Roman"/>
                <w:sz w:val="24"/>
                <w:szCs w:val="24"/>
                <w:shd w:val="clear" w:color="auto" w:fill="FFFFFF"/>
                <w:lang w:val="uk-UA"/>
              </w:rPr>
              <w:t xml:space="preserve">Міністерством промисловості та торгівлі та Міністерством транспорту та </w:t>
            </w:r>
            <w:r w:rsidR="00C26818" w:rsidRPr="00993A55">
              <w:rPr>
                <w:rFonts w:ascii="Times New Roman" w:hAnsi="Times New Roman" w:cs="Times New Roman"/>
                <w:sz w:val="24"/>
                <w:szCs w:val="24"/>
                <w:shd w:val="clear" w:color="auto" w:fill="FFFFFF"/>
                <w:lang w:val="uk-UA"/>
              </w:rPr>
              <w:t>державних установ, підпорядкованих або контрольованих цими міністерствами.</w:t>
            </w:r>
            <w:r w:rsidRPr="00993A55">
              <w:rPr>
                <w:rFonts w:ascii="Times New Roman" w:hAnsi="Times New Roman" w:cs="Times New Roman"/>
                <w:sz w:val="24"/>
                <w:szCs w:val="24"/>
                <w:shd w:val="clear" w:color="auto" w:fill="FFFFFF"/>
              </w:rPr>
              <w:br/>
              <w:t>Контрольна діяльність комітету щодо виконавчої влади є комплексною. Комітет обговорює концептуальні матеріали, надіслані міністерством або за запитом комітету в органах влади.</w:t>
            </w:r>
            <w:r w:rsidRPr="00993A55">
              <w:rPr>
                <w:rFonts w:ascii="Times New Roman" w:hAnsi="Times New Roman" w:cs="Times New Roman"/>
                <w:sz w:val="24"/>
                <w:szCs w:val="24"/>
                <w:shd w:val="clear" w:color="auto" w:fill="FFFFFF"/>
              </w:rPr>
              <w:br/>
            </w:r>
            <w:r w:rsidRPr="00993A55">
              <w:rPr>
                <w:rFonts w:ascii="Times New Roman" w:hAnsi="Times New Roman" w:cs="Times New Roman"/>
                <w:sz w:val="24"/>
                <w:szCs w:val="24"/>
                <w:shd w:val="clear" w:color="auto" w:fill="FFFFFF"/>
              </w:rPr>
              <w:br/>
              <w:t>Комітет займається економічною сферою, за винятком фінансових питань, які належать до компетенції бюджетного комітету. З точки зору секторів, комітет в основному охоплює енергетику, транспорт, промисловість, цифрову економіку, торгівлю, зв’язок, захист економічної конкуренції, ядерну безпеку та захист споживачів. Законопроекти, що розглядаються, належать до сфери відповідальності </w:t>
            </w:r>
            <w:r w:rsidR="00C26818" w:rsidRPr="00993A55">
              <w:rPr>
                <w:rFonts w:ascii="Times New Roman" w:hAnsi="Times New Roman" w:cs="Times New Roman"/>
                <w:sz w:val="24"/>
                <w:szCs w:val="24"/>
                <w:shd w:val="clear" w:color="auto" w:fill="FFFFFF"/>
                <w:lang w:val="uk-UA"/>
              </w:rPr>
              <w:t>Міністерства транспорту та Міністерства промисловості та торгівлі.</w:t>
            </w:r>
            <w:r w:rsidR="00C26818" w:rsidRPr="00993A55">
              <w:rPr>
                <w:rFonts w:ascii="Times New Roman" w:hAnsi="Times New Roman" w:cs="Times New Roman"/>
                <w:sz w:val="24"/>
                <w:szCs w:val="24"/>
                <w:shd w:val="clear" w:color="auto" w:fill="FFFFFF"/>
              </w:rPr>
              <w:br/>
            </w:r>
            <w:r w:rsidRPr="00993A55">
              <w:rPr>
                <w:rFonts w:ascii="Times New Roman" w:hAnsi="Times New Roman" w:cs="Times New Roman"/>
                <w:sz w:val="24"/>
                <w:szCs w:val="24"/>
                <w:shd w:val="clear" w:color="auto" w:fill="FFFFFF"/>
              </w:rPr>
              <w:br/>
              <w:t>Члени всіх парламентських політичних груп, як коаліційних, так і опозиційних, представлені в економічному комітеті. </w:t>
            </w:r>
            <w:hyperlink r:id="rId24" w:tgtFrame="_blank" w:history="1">
              <w:r w:rsidRPr="00993A55">
                <w:rPr>
                  <w:rStyle w:val="aa"/>
                  <w:rFonts w:ascii="Times New Roman" w:hAnsi="Times New Roman" w:cs="Times New Roman"/>
                  <w:color w:val="auto"/>
                  <w:sz w:val="24"/>
                  <w:szCs w:val="24"/>
                  <w:u w:val="none"/>
                  <w:shd w:val="clear" w:color="auto" w:fill="FFFFFF"/>
                </w:rPr>
                <w:t>Всього в комітеті 25 депутатів</w:t>
              </w:r>
            </w:hyperlink>
            <w:r w:rsidRPr="00993A55">
              <w:rPr>
                <w:rFonts w:ascii="Times New Roman" w:hAnsi="Times New Roman" w:cs="Times New Roman"/>
                <w:sz w:val="24"/>
                <w:szCs w:val="24"/>
                <w:shd w:val="clear" w:color="auto" w:fill="FFFFFF"/>
              </w:rPr>
              <w:t>. </w:t>
            </w:r>
          </w:p>
        </w:tc>
        <w:tc>
          <w:tcPr>
            <w:tcW w:w="4415" w:type="dxa"/>
            <w:shd w:val="clear" w:color="auto" w:fill="auto"/>
            <w:tcMar>
              <w:top w:w="100" w:type="dxa"/>
              <w:left w:w="100" w:type="dxa"/>
              <w:bottom w:w="100" w:type="dxa"/>
              <w:right w:w="100" w:type="dxa"/>
            </w:tcMar>
          </w:tcPr>
          <w:p w14:paraId="0FFBF5D6" w14:textId="77777777" w:rsidR="00F87F59" w:rsidRPr="00C26818" w:rsidRDefault="006A42EA" w:rsidP="00C26818">
            <w:pPr>
              <w:widowControl w:val="0"/>
              <w:spacing w:after="180" w:line="240" w:lineRule="auto"/>
              <w:rPr>
                <w:rFonts w:ascii="Times New Roman" w:eastAsia="Times New Roman" w:hAnsi="Times New Roman" w:cs="Times New Roman"/>
                <w:sz w:val="24"/>
                <w:szCs w:val="24"/>
                <w:lang w:val="uk-UA"/>
              </w:rPr>
            </w:pPr>
            <w:hyperlink r:id="rId25" w:history="1">
              <w:r w:rsidR="00C26818" w:rsidRPr="00C26818">
                <w:rPr>
                  <w:rStyle w:val="aa"/>
                  <w:rFonts w:ascii="Times New Roman" w:eastAsia="Times New Roman" w:hAnsi="Times New Roman" w:cs="Times New Roman"/>
                  <w:sz w:val="24"/>
                  <w:szCs w:val="24"/>
                </w:rPr>
                <w:t>https://www.psp.cz/sqw/hp.sqw?k=3509</w:t>
              </w:r>
            </w:hyperlink>
            <w:r w:rsidR="00C26818" w:rsidRPr="00C26818">
              <w:rPr>
                <w:rFonts w:ascii="Times New Roman" w:eastAsia="Times New Roman" w:hAnsi="Times New Roman" w:cs="Times New Roman"/>
                <w:sz w:val="24"/>
                <w:szCs w:val="24"/>
                <w:lang w:val="uk-UA"/>
              </w:rPr>
              <w:t xml:space="preserve"> </w:t>
            </w:r>
            <w:r w:rsidR="00C26818" w:rsidRPr="00C26818">
              <w:rPr>
                <w:rFonts w:ascii="Times New Roman" w:eastAsia="Times New Roman" w:hAnsi="Times New Roman" w:cs="Times New Roman"/>
                <w:sz w:val="24"/>
                <w:szCs w:val="24"/>
                <w:lang w:val="uk-UA"/>
              </w:rPr>
              <w:br/>
            </w:r>
            <w:r w:rsidR="00C26818" w:rsidRPr="00C26818">
              <w:rPr>
                <w:rFonts w:ascii="Times New Roman" w:eastAsia="Times New Roman" w:hAnsi="Times New Roman" w:cs="Times New Roman"/>
                <w:sz w:val="24"/>
                <w:szCs w:val="24"/>
                <w:lang w:val="uk-UA"/>
              </w:rPr>
              <w:br/>
            </w:r>
            <w:hyperlink r:id="rId26" w:history="1">
              <w:r w:rsidR="00C26818" w:rsidRPr="00C26818">
                <w:rPr>
                  <w:rStyle w:val="aa"/>
                  <w:rFonts w:ascii="Times New Roman" w:hAnsi="Times New Roman" w:cs="Times New Roman"/>
                  <w:sz w:val="24"/>
                  <w:szCs w:val="24"/>
                  <w:shd w:val="clear" w:color="auto" w:fill="FFFFFF"/>
                </w:rPr>
                <w:t>hv@psp.cz</w:t>
              </w:r>
            </w:hyperlink>
            <w:r w:rsidR="00C26818" w:rsidRPr="00C26818">
              <w:rPr>
                <w:rFonts w:ascii="Times New Roman" w:hAnsi="Times New Roman" w:cs="Times New Roman"/>
                <w:color w:val="000000"/>
                <w:sz w:val="24"/>
                <w:szCs w:val="24"/>
                <w:shd w:val="clear" w:color="auto" w:fill="FFFFFF"/>
                <w:lang w:val="uk-UA"/>
              </w:rPr>
              <w:t xml:space="preserve"> </w:t>
            </w:r>
            <w:r w:rsidR="00C26818" w:rsidRPr="00C26818">
              <w:rPr>
                <w:rFonts w:ascii="Times New Roman" w:hAnsi="Times New Roman" w:cs="Times New Roman"/>
                <w:color w:val="000000"/>
                <w:sz w:val="24"/>
                <w:szCs w:val="24"/>
                <w:shd w:val="clear" w:color="auto" w:fill="FFFFFF"/>
                <w:lang w:val="uk-UA"/>
              </w:rPr>
              <w:br/>
            </w:r>
            <w:r w:rsidR="00C26818" w:rsidRPr="00C26818">
              <w:rPr>
                <w:rFonts w:ascii="Times New Roman" w:hAnsi="Times New Roman" w:cs="Times New Roman"/>
                <w:color w:val="000000"/>
                <w:sz w:val="24"/>
                <w:szCs w:val="24"/>
                <w:shd w:val="clear" w:color="auto" w:fill="FFFFFF"/>
                <w:lang w:val="uk-UA"/>
              </w:rPr>
              <w:br/>
              <w:t xml:space="preserve">Більше контактів тут: </w:t>
            </w:r>
            <w:hyperlink r:id="rId27" w:history="1">
              <w:r w:rsidR="00C26818" w:rsidRPr="00C26818">
                <w:rPr>
                  <w:rStyle w:val="aa"/>
                  <w:rFonts w:ascii="Times New Roman" w:hAnsi="Times New Roman" w:cs="Times New Roman"/>
                  <w:sz w:val="24"/>
                  <w:szCs w:val="24"/>
                  <w:shd w:val="clear" w:color="auto" w:fill="FFFFFF"/>
                  <w:lang w:val="uk-UA"/>
                </w:rPr>
                <w:t>https://www.psp.cz/sqw/hp.sqw?k=3507</w:t>
              </w:r>
            </w:hyperlink>
            <w:r w:rsidR="00C26818" w:rsidRPr="00C26818">
              <w:rPr>
                <w:rFonts w:ascii="Times New Roman" w:hAnsi="Times New Roman" w:cs="Times New Roman"/>
                <w:color w:val="000000"/>
                <w:sz w:val="24"/>
                <w:szCs w:val="24"/>
                <w:shd w:val="clear" w:color="auto" w:fill="FFFFFF"/>
                <w:lang w:val="uk-UA"/>
              </w:rPr>
              <w:t xml:space="preserve"> </w:t>
            </w:r>
          </w:p>
        </w:tc>
      </w:tr>
      <w:tr w:rsidR="00F87F59" w14:paraId="0267703F" w14:textId="77777777" w:rsidTr="00E21AE0">
        <w:tc>
          <w:tcPr>
            <w:tcW w:w="2760" w:type="dxa"/>
            <w:shd w:val="clear" w:color="auto" w:fill="auto"/>
            <w:tcMar>
              <w:top w:w="100" w:type="dxa"/>
              <w:left w:w="100" w:type="dxa"/>
              <w:bottom w:w="100" w:type="dxa"/>
              <w:right w:w="100" w:type="dxa"/>
            </w:tcMar>
          </w:tcPr>
          <w:p w14:paraId="7BE65D07"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4F8BDCF0"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43A7C5B8" w14:textId="77777777" w:rsidR="00C26818" w:rsidRPr="00993A55" w:rsidRDefault="00912638" w:rsidP="00C26818">
            <w:pPr>
              <w:rPr>
                <w:rFonts w:ascii="Times New Roman" w:hAnsi="Times New Roman" w:cs="Times New Roman"/>
                <w:sz w:val="24"/>
                <w:szCs w:val="24"/>
              </w:rPr>
            </w:pPr>
            <w:r w:rsidRPr="00993A55">
              <w:rPr>
                <w:rFonts w:ascii="Times New Roman" w:eastAsia="Times New Roman" w:hAnsi="Times New Roman" w:cs="Times New Roman"/>
                <w:sz w:val="24"/>
                <w:szCs w:val="24"/>
              </w:rPr>
              <w:t xml:space="preserve">Склад: </w:t>
            </w:r>
          </w:p>
          <w:p w14:paraId="1658F837"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28" w:history="1">
              <w:r w:rsidR="00C26818" w:rsidRPr="00993A55">
                <w:rPr>
                  <w:rStyle w:val="aa"/>
                  <w:rFonts w:ascii="Times New Roman" w:hAnsi="Times New Roman" w:cs="Times New Roman"/>
                  <w:color w:val="auto"/>
                  <w:sz w:val="24"/>
                  <w:szCs w:val="24"/>
                </w:rPr>
                <w:t>Підкомітет з транспорту</w:t>
              </w:r>
            </w:hyperlink>
          </w:p>
          <w:p w14:paraId="6E371DAF"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29" w:history="1">
              <w:r w:rsidR="00C26818" w:rsidRPr="00993A55">
                <w:rPr>
                  <w:rStyle w:val="aa"/>
                  <w:rFonts w:ascii="Times New Roman" w:hAnsi="Times New Roman" w:cs="Times New Roman"/>
                  <w:color w:val="auto"/>
                  <w:sz w:val="24"/>
                  <w:szCs w:val="24"/>
                </w:rPr>
                <w:t>Підкомітет з енергетики</w:t>
              </w:r>
            </w:hyperlink>
          </w:p>
          <w:p w14:paraId="537ABC42"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30" w:history="1">
              <w:r w:rsidR="00C26818" w:rsidRPr="00993A55">
                <w:rPr>
                  <w:rStyle w:val="aa"/>
                  <w:rFonts w:ascii="Times New Roman" w:hAnsi="Times New Roman" w:cs="Times New Roman"/>
                  <w:color w:val="auto"/>
                  <w:sz w:val="24"/>
                  <w:szCs w:val="24"/>
                </w:rPr>
                <w:t>Підкомітет з ІКТ, телекомунікацій та цифрової економіки</w:t>
              </w:r>
            </w:hyperlink>
          </w:p>
          <w:p w14:paraId="26950938"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31" w:history="1">
              <w:r w:rsidR="00C26818" w:rsidRPr="00993A55">
                <w:rPr>
                  <w:rStyle w:val="aa"/>
                  <w:rFonts w:ascii="Times New Roman" w:hAnsi="Times New Roman" w:cs="Times New Roman"/>
                  <w:color w:val="auto"/>
                  <w:sz w:val="24"/>
                  <w:szCs w:val="24"/>
                </w:rPr>
                <w:t>Підкомітет з аеронавтики та космічної програми</w:t>
              </w:r>
            </w:hyperlink>
          </w:p>
          <w:p w14:paraId="3E8F69A2"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32" w:history="1">
              <w:r w:rsidR="00C26818" w:rsidRPr="00993A55">
                <w:rPr>
                  <w:rStyle w:val="aa"/>
                  <w:rFonts w:ascii="Times New Roman" w:hAnsi="Times New Roman" w:cs="Times New Roman"/>
                  <w:color w:val="auto"/>
                  <w:sz w:val="24"/>
                  <w:szCs w:val="24"/>
                </w:rPr>
                <w:t>Підкомітет з питань захисту прав споживачів</w:t>
              </w:r>
            </w:hyperlink>
          </w:p>
          <w:p w14:paraId="1ED43FD9" w14:textId="77777777" w:rsidR="00C26818" w:rsidRPr="00993A55" w:rsidRDefault="006A42EA" w:rsidP="00C26818">
            <w:pPr>
              <w:numPr>
                <w:ilvl w:val="0"/>
                <w:numId w:val="10"/>
              </w:numPr>
              <w:shd w:val="clear" w:color="auto" w:fill="FFFFFF"/>
              <w:spacing w:line="240" w:lineRule="auto"/>
              <w:ind w:left="0"/>
              <w:rPr>
                <w:rFonts w:ascii="Times New Roman" w:hAnsi="Times New Roman" w:cs="Times New Roman"/>
                <w:sz w:val="24"/>
                <w:szCs w:val="24"/>
              </w:rPr>
            </w:pPr>
            <w:hyperlink r:id="rId33" w:history="1">
              <w:r w:rsidR="00C26818" w:rsidRPr="00993A55">
                <w:rPr>
                  <w:rStyle w:val="aa"/>
                  <w:rFonts w:ascii="Times New Roman" w:hAnsi="Times New Roman" w:cs="Times New Roman"/>
                  <w:color w:val="auto"/>
                  <w:sz w:val="24"/>
                  <w:szCs w:val="24"/>
                </w:rPr>
                <w:t>Підкомітет бізнес-середовища</w:t>
              </w:r>
            </w:hyperlink>
          </w:p>
          <w:p w14:paraId="4FA2330F" w14:textId="77777777" w:rsidR="00F87F59" w:rsidRPr="00C26818" w:rsidRDefault="006A42EA" w:rsidP="00C26818">
            <w:pPr>
              <w:numPr>
                <w:ilvl w:val="0"/>
                <w:numId w:val="10"/>
              </w:numPr>
              <w:shd w:val="clear" w:color="auto" w:fill="FFFFFF"/>
              <w:spacing w:line="240" w:lineRule="auto"/>
              <w:ind w:left="0"/>
              <w:rPr>
                <w:color w:val="000000"/>
                <w:sz w:val="18"/>
                <w:szCs w:val="18"/>
              </w:rPr>
            </w:pPr>
            <w:hyperlink r:id="rId34" w:history="1">
              <w:r w:rsidR="00C26818" w:rsidRPr="00993A55">
                <w:rPr>
                  <w:rStyle w:val="aa"/>
                  <w:rFonts w:ascii="Times New Roman" w:hAnsi="Times New Roman" w:cs="Times New Roman"/>
                  <w:color w:val="auto"/>
                  <w:sz w:val="24"/>
                  <w:szCs w:val="24"/>
                </w:rPr>
                <w:t>Підкомітет з питань науки, досліджень та інновацій</w:t>
              </w:r>
            </w:hyperlink>
          </w:p>
        </w:tc>
        <w:tc>
          <w:tcPr>
            <w:tcW w:w="4415" w:type="dxa"/>
            <w:shd w:val="clear" w:color="auto" w:fill="auto"/>
            <w:tcMar>
              <w:top w:w="100" w:type="dxa"/>
              <w:left w:w="100" w:type="dxa"/>
              <w:bottom w:w="100" w:type="dxa"/>
              <w:right w:w="100" w:type="dxa"/>
            </w:tcMar>
          </w:tcPr>
          <w:p w14:paraId="1C8DAE61" w14:textId="77777777" w:rsidR="00F87F59" w:rsidRDefault="00F87F59" w:rsidP="00C26818">
            <w:pPr>
              <w:rPr>
                <w:rFonts w:ascii="Times New Roman" w:eastAsia="Times New Roman" w:hAnsi="Times New Roman" w:cs="Times New Roman"/>
                <w:sz w:val="24"/>
                <w:szCs w:val="24"/>
              </w:rPr>
            </w:pPr>
          </w:p>
        </w:tc>
      </w:tr>
      <w:tr w:rsidR="00F87F59" w:rsidRPr="004D0306" w14:paraId="0B34132C" w14:textId="77777777">
        <w:trPr>
          <w:trHeight w:val="440"/>
        </w:trPr>
        <w:tc>
          <w:tcPr>
            <w:tcW w:w="15255" w:type="dxa"/>
            <w:gridSpan w:val="3"/>
            <w:shd w:val="clear" w:color="auto" w:fill="auto"/>
            <w:tcMar>
              <w:top w:w="100" w:type="dxa"/>
              <w:left w:w="100" w:type="dxa"/>
              <w:bottom w:w="100" w:type="dxa"/>
              <w:right w:w="100" w:type="dxa"/>
            </w:tcMar>
          </w:tcPr>
          <w:p w14:paraId="5549CC6B"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Данії (</w:t>
            </w:r>
            <w:r w:rsidRPr="004D0306">
              <w:rPr>
                <w:rFonts w:ascii="Times New Roman" w:hAnsi="Times New Roman" w:cs="Times New Roman"/>
                <w:b/>
                <w:color w:val="202122"/>
                <w:sz w:val="28"/>
              </w:rPr>
              <w:t>Folketinget)</w:t>
            </w:r>
          </w:p>
        </w:tc>
      </w:tr>
      <w:tr w:rsidR="00F87F59" w14:paraId="4CA0D3F1" w14:textId="77777777" w:rsidTr="00E21AE0">
        <w:tc>
          <w:tcPr>
            <w:tcW w:w="2760" w:type="dxa"/>
            <w:shd w:val="clear" w:color="auto" w:fill="auto"/>
            <w:tcMar>
              <w:top w:w="100" w:type="dxa"/>
              <w:left w:w="100" w:type="dxa"/>
              <w:bottom w:w="100" w:type="dxa"/>
              <w:right w:w="100" w:type="dxa"/>
            </w:tcMar>
          </w:tcPr>
          <w:p w14:paraId="67D0317C" w14:textId="77777777" w:rsidR="00F87F59" w:rsidRPr="00951995" w:rsidRDefault="00951995" w:rsidP="00951995">
            <w:pPr>
              <w:widowControl w:val="0"/>
              <w:spacing w:line="240" w:lineRule="auto"/>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Фінансовий комітет</w:t>
            </w:r>
            <w:r>
              <w:rPr>
                <w:rFonts w:ascii="Times New Roman" w:eastAsia="Times New Roman" w:hAnsi="Times New Roman" w:cs="Times New Roman"/>
                <w:b/>
                <w:sz w:val="24"/>
                <w:szCs w:val="24"/>
                <w:lang w:val="uk-UA"/>
              </w:rPr>
              <w:t xml:space="preserve"> </w:t>
            </w:r>
            <w:r w:rsidR="00912638">
              <w:rPr>
                <w:rFonts w:ascii="Times New Roman" w:eastAsia="Times New Roman" w:hAnsi="Times New Roman" w:cs="Times New Roman"/>
                <w:b/>
                <w:sz w:val="24"/>
                <w:szCs w:val="24"/>
              </w:rPr>
              <w:t>(</w:t>
            </w:r>
            <w:r w:rsidRPr="00951995">
              <w:rPr>
                <w:rFonts w:ascii="Times New Roman" w:eastAsia="Times New Roman" w:hAnsi="Times New Roman" w:cs="Times New Roman"/>
                <w:b/>
                <w:sz w:val="24"/>
                <w:szCs w:val="24"/>
              </w:rPr>
              <w:t>Finansudvalget</w:t>
            </w:r>
            <w:r w:rsidR="00912638">
              <w:rPr>
                <w:rFonts w:ascii="Times New Roman" w:eastAsia="Times New Roman" w:hAnsi="Times New Roman" w:cs="Times New Roman"/>
                <w:b/>
                <w:sz w:val="24"/>
                <w:szCs w:val="24"/>
              </w:rPr>
              <w:t>)</w:t>
            </w:r>
          </w:p>
          <w:p w14:paraId="39074C39"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6803E8F1"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p w14:paraId="790C5544"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69300B3C" w14:textId="77777777" w:rsidR="00F87F59" w:rsidRPr="00951995" w:rsidRDefault="00951995">
            <w:pPr>
              <w:widowControl w:val="0"/>
              <w:spacing w:line="240" w:lineRule="auto"/>
              <w:rPr>
                <w:rFonts w:ascii="Times New Roman" w:eastAsia="Times New Roman" w:hAnsi="Times New Roman" w:cs="Times New Roman"/>
                <w:sz w:val="24"/>
                <w:szCs w:val="24"/>
                <w:lang w:val="uk-UA"/>
              </w:rPr>
            </w:pPr>
            <w:r w:rsidRPr="00951995">
              <w:rPr>
                <w:rFonts w:ascii="Times New Roman" w:eastAsia="Times New Roman" w:hAnsi="Times New Roman" w:cs="Times New Roman"/>
                <w:sz w:val="24"/>
                <w:szCs w:val="24"/>
                <w:lang w:val="uk-UA"/>
              </w:rPr>
              <w:t>Фінансові законопроекти, грантові заявки (документи), додаткова грантова пропозиція, державні позики, звіт державного аудитора про державні рахунки та загальна економічна політика є сферами, якими займається фінансовий комітет.</w:t>
            </w:r>
            <w:r>
              <w:rPr>
                <w:rFonts w:ascii="Times New Roman" w:eastAsia="Times New Roman" w:hAnsi="Times New Roman" w:cs="Times New Roman"/>
                <w:sz w:val="24"/>
                <w:szCs w:val="24"/>
                <w:lang w:val="uk-UA"/>
              </w:rPr>
              <w:br/>
              <w:t xml:space="preserve">Для реалізації завдань щодо загальної економічної політики, комітет збирається двічі на рік з головуванням Економічної ради, яка складається з 4 незалежних економістів та проводить ознайомлення та обговорення звіту Фінансового комітету. Доповідь економістів містить аналізи та оцінки поточної економічної ситуації та соціально-економічних проблем. Разом з цим, Фінансовий комітет також зустрічається з виконавчою радою </w:t>
            </w:r>
            <w:r>
              <w:rPr>
                <w:rFonts w:ascii="Times New Roman" w:eastAsia="Times New Roman" w:hAnsi="Times New Roman" w:cs="Times New Roman"/>
                <w:sz w:val="24"/>
                <w:szCs w:val="24"/>
                <w:lang w:val="en-US"/>
              </w:rPr>
              <w:t>Danmarks</w:t>
            </w:r>
            <w:r w:rsidRPr="0095199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National</w:t>
            </w:r>
            <w:r w:rsidR="006043FD">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lang w:val="en-US"/>
              </w:rPr>
              <w:t>ank</w:t>
            </w:r>
            <w:r w:rsidRPr="00951995">
              <w:rPr>
                <w:rFonts w:ascii="Times New Roman" w:eastAsia="Times New Roman" w:hAnsi="Times New Roman" w:cs="Times New Roman"/>
                <w:sz w:val="24"/>
                <w:szCs w:val="24"/>
                <w:lang w:val="uk-UA"/>
              </w:rPr>
              <w:t xml:space="preserve"> ра</w:t>
            </w:r>
            <w:r>
              <w:rPr>
                <w:rFonts w:ascii="Times New Roman" w:eastAsia="Times New Roman" w:hAnsi="Times New Roman" w:cs="Times New Roman"/>
                <w:sz w:val="24"/>
                <w:szCs w:val="24"/>
                <w:lang w:val="uk-UA"/>
              </w:rPr>
              <w:t xml:space="preserve">з на рік, щоб отримати огляд поточних економічних і політичних питань. </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t>Також тричі на рік відбувається огляд Економічного звіту Міністерства економіки, який представляє огляд Міністерства економіки економічного розвитку Данії та прогнози на найближчі роки. Потім комітет проводить консультації щодо звіту з Міністром економіки.</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lastRenderedPageBreak/>
              <w:t xml:space="preserve">Фінансовий комітет постійно співпрацює з Міністерство фінансів та Міністерством економіки та охоплює всі сфери цих міністерств. </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t>Члени Фінансового комітету також беруть участь в економічних конференціях під егідою ЄС, ОЕСР, Світового банку та МВФ.</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t>Складається з 17 членів</w:t>
            </w:r>
          </w:p>
        </w:tc>
        <w:tc>
          <w:tcPr>
            <w:tcW w:w="4415" w:type="dxa"/>
            <w:shd w:val="clear" w:color="auto" w:fill="auto"/>
            <w:tcMar>
              <w:top w:w="100" w:type="dxa"/>
              <w:left w:w="100" w:type="dxa"/>
              <w:bottom w:w="100" w:type="dxa"/>
              <w:right w:w="100" w:type="dxa"/>
            </w:tcMar>
          </w:tcPr>
          <w:p w14:paraId="732BEE9C" w14:textId="77777777" w:rsidR="00F87F59" w:rsidRPr="00951995"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35" w:history="1">
              <w:r w:rsidR="00951995" w:rsidRPr="00733EA2">
                <w:rPr>
                  <w:rStyle w:val="aa"/>
                </w:rPr>
                <w:t>https://www.ft.dk/da/udvalg/udvalgene/fiu</w:t>
              </w:r>
            </w:hyperlink>
            <w:r w:rsidR="00951995">
              <w:rPr>
                <w:lang w:val="uk-UA"/>
              </w:rPr>
              <w:t xml:space="preserve"> </w:t>
            </w:r>
          </w:p>
          <w:p w14:paraId="776DD380"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442"/>
            </w:tblGrid>
            <w:tr w:rsidR="00951995" w14:paraId="017AC57D" w14:textId="77777777" w:rsidTr="00951995">
              <w:tc>
                <w:tcPr>
                  <w:tcW w:w="3442" w:type="dxa"/>
                  <w:shd w:val="clear" w:color="auto" w:fill="FFFFFF"/>
                  <w:tcMar>
                    <w:top w:w="0" w:type="dxa"/>
                    <w:left w:w="0" w:type="dxa"/>
                    <w:bottom w:w="0" w:type="dxa"/>
                    <w:right w:w="0" w:type="dxa"/>
                  </w:tcMar>
                  <w:vAlign w:val="center"/>
                  <w:hideMark/>
                </w:tcPr>
                <w:p w14:paraId="4B57C704" w14:textId="77777777" w:rsidR="00951995" w:rsidRPr="00951995" w:rsidRDefault="00951995" w:rsidP="00951995">
                  <w:pPr>
                    <w:pStyle w:val="2"/>
                    <w:spacing w:before="0"/>
                    <w:rPr>
                      <w:rFonts w:ascii="Times New Roman" w:hAnsi="Times New Roman" w:cs="Times New Roman"/>
                      <w:sz w:val="24"/>
                      <w:szCs w:val="24"/>
                    </w:rPr>
                  </w:pPr>
                  <w:r w:rsidRPr="00951995">
                    <w:rPr>
                      <w:rFonts w:ascii="Times New Roman" w:hAnsi="Times New Roman" w:cs="Times New Roman"/>
                      <w:b/>
                      <w:bCs/>
                      <w:sz w:val="24"/>
                      <w:szCs w:val="24"/>
                    </w:rPr>
                    <w:t>Kontakt sekretariatet</w:t>
                  </w:r>
                </w:p>
              </w:tc>
            </w:tr>
            <w:tr w:rsidR="00951995" w14:paraId="690E0A43" w14:textId="77777777" w:rsidTr="00951995">
              <w:tc>
                <w:tcPr>
                  <w:tcW w:w="3442" w:type="dxa"/>
                  <w:shd w:val="clear" w:color="auto" w:fill="FFFFFF"/>
                  <w:tcMar>
                    <w:top w:w="0" w:type="dxa"/>
                    <w:left w:w="0" w:type="dxa"/>
                    <w:bottom w:w="0" w:type="dxa"/>
                    <w:right w:w="0" w:type="dxa"/>
                  </w:tcMar>
                  <w:vAlign w:val="center"/>
                  <w:hideMark/>
                </w:tcPr>
                <w:p w14:paraId="5DF70880" w14:textId="77777777" w:rsidR="00951995" w:rsidRPr="00951995" w:rsidRDefault="006043FD" w:rsidP="00951995">
                  <w:pPr>
                    <w:rPr>
                      <w:rFonts w:ascii="Times New Roman" w:hAnsi="Times New Roman" w:cs="Times New Roman"/>
                      <w:sz w:val="24"/>
                      <w:szCs w:val="24"/>
                    </w:rPr>
                  </w:pPr>
                  <w:r>
                    <w:rPr>
                      <w:rFonts w:ascii="Times New Roman" w:hAnsi="Times New Roman" w:cs="Times New Roman"/>
                      <w:sz w:val="24"/>
                      <w:szCs w:val="24"/>
                      <w:lang w:val="uk-UA"/>
                    </w:rPr>
                    <w:t>Секретар комітету:</w:t>
                  </w:r>
                  <w:r w:rsidR="00951995" w:rsidRPr="00951995">
                    <w:rPr>
                      <w:rFonts w:ascii="Times New Roman" w:hAnsi="Times New Roman" w:cs="Times New Roman"/>
                      <w:sz w:val="24"/>
                      <w:szCs w:val="24"/>
                    </w:rPr>
                    <w:t xml:space="preserve"> Mads Fallesen</w:t>
                  </w:r>
                </w:p>
              </w:tc>
            </w:tr>
            <w:tr w:rsidR="00951995" w14:paraId="2D026691" w14:textId="77777777" w:rsidTr="00951995">
              <w:tc>
                <w:tcPr>
                  <w:tcW w:w="3442" w:type="dxa"/>
                  <w:shd w:val="clear" w:color="auto" w:fill="FFFFFF"/>
                  <w:tcMar>
                    <w:top w:w="0" w:type="dxa"/>
                    <w:left w:w="0" w:type="dxa"/>
                    <w:bottom w:w="0" w:type="dxa"/>
                    <w:right w:w="0" w:type="dxa"/>
                  </w:tcMar>
                  <w:vAlign w:val="center"/>
                  <w:hideMark/>
                </w:tcPr>
                <w:p w14:paraId="5AACA9FE" w14:textId="77777777" w:rsidR="00951995" w:rsidRPr="00951995" w:rsidRDefault="006A42EA" w:rsidP="00951995">
                  <w:pPr>
                    <w:pStyle w:val="a6"/>
                    <w:spacing w:before="0" w:beforeAutospacing="0" w:after="150" w:afterAutospacing="0"/>
                  </w:pPr>
                  <w:hyperlink r:id="rId36" w:history="1">
                    <w:r w:rsidR="00951995" w:rsidRPr="00951995">
                      <w:rPr>
                        <w:rStyle w:val="aa"/>
                        <w:color w:val="auto"/>
                      </w:rPr>
                      <w:t>E-m</w:t>
                    </w:r>
                  </w:hyperlink>
                  <w:hyperlink r:id="rId37" w:history="1">
                    <w:r w:rsidR="00951995" w:rsidRPr="00951995">
                      <w:rPr>
                        <w:rStyle w:val="aa"/>
                        <w:color w:val="auto"/>
                      </w:rPr>
                      <w:t>ail</w:t>
                    </w:r>
                  </w:hyperlink>
                  <w:r w:rsidR="00951995" w:rsidRPr="00951995">
                    <w:t> - tlf. +45 3337 3642</w:t>
                  </w:r>
                </w:p>
              </w:tc>
            </w:tr>
            <w:tr w:rsidR="00951995" w14:paraId="4CC78B6C" w14:textId="77777777" w:rsidTr="00951995">
              <w:tc>
                <w:tcPr>
                  <w:tcW w:w="3442" w:type="dxa"/>
                  <w:shd w:val="clear" w:color="auto" w:fill="FFFFFF"/>
                  <w:tcMar>
                    <w:top w:w="0" w:type="dxa"/>
                    <w:left w:w="0" w:type="dxa"/>
                    <w:bottom w:w="0" w:type="dxa"/>
                    <w:right w:w="0" w:type="dxa"/>
                  </w:tcMar>
                  <w:vAlign w:val="center"/>
                  <w:hideMark/>
                </w:tcPr>
                <w:p w14:paraId="502594BA" w14:textId="77777777" w:rsidR="00951995" w:rsidRPr="00951995" w:rsidRDefault="00951995" w:rsidP="00951995">
                  <w:pPr>
                    <w:rPr>
                      <w:rFonts w:ascii="Times New Roman" w:hAnsi="Times New Roman" w:cs="Times New Roman"/>
                      <w:sz w:val="24"/>
                      <w:szCs w:val="24"/>
                    </w:rPr>
                  </w:pPr>
                  <w:r w:rsidRPr="00951995">
                    <w:rPr>
                      <w:rFonts w:ascii="Times New Roman" w:hAnsi="Times New Roman" w:cs="Times New Roman"/>
                      <w:sz w:val="24"/>
                      <w:szCs w:val="24"/>
                    </w:rPr>
                    <w:t> </w:t>
                  </w:r>
                </w:p>
              </w:tc>
            </w:tr>
            <w:tr w:rsidR="00951995" w14:paraId="11D2E2DF" w14:textId="77777777" w:rsidTr="00951995">
              <w:tc>
                <w:tcPr>
                  <w:tcW w:w="3442" w:type="dxa"/>
                  <w:shd w:val="clear" w:color="auto" w:fill="FFFFFF"/>
                  <w:tcMar>
                    <w:top w:w="0" w:type="dxa"/>
                    <w:left w:w="0" w:type="dxa"/>
                    <w:bottom w:w="0" w:type="dxa"/>
                    <w:right w:w="0" w:type="dxa"/>
                  </w:tcMar>
                  <w:vAlign w:val="center"/>
                  <w:hideMark/>
                </w:tcPr>
                <w:p w14:paraId="1E3C7EA3" w14:textId="77777777" w:rsidR="00951995" w:rsidRPr="00951995" w:rsidRDefault="00951995" w:rsidP="00951995">
                  <w:pPr>
                    <w:rPr>
                      <w:rFonts w:ascii="Times New Roman" w:hAnsi="Times New Roman" w:cs="Times New Roman"/>
                      <w:sz w:val="24"/>
                      <w:szCs w:val="24"/>
                    </w:rPr>
                  </w:pPr>
                </w:p>
              </w:tc>
            </w:tr>
            <w:tr w:rsidR="00951995" w14:paraId="23C4426D" w14:textId="77777777" w:rsidTr="00951995">
              <w:tc>
                <w:tcPr>
                  <w:tcW w:w="3442" w:type="dxa"/>
                  <w:shd w:val="clear" w:color="auto" w:fill="FFFFFF"/>
                  <w:tcMar>
                    <w:top w:w="0" w:type="dxa"/>
                    <w:left w:w="0" w:type="dxa"/>
                    <w:bottom w:w="0" w:type="dxa"/>
                    <w:right w:w="0" w:type="dxa"/>
                  </w:tcMar>
                  <w:vAlign w:val="center"/>
                  <w:hideMark/>
                </w:tcPr>
                <w:p w14:paraId="62564C91" w14:textId="77777777" w:rsidR="00951995" w:rsidRPr="00951995" w:rsidRDefault="006043FD" w:rsidP="00951995">
                  <w:pPr>
                    <w:rPr>
                      <w:rFonts w:ascii="Times New Roman" w:hAnsi="Times New Roman" w:cs="Times New Roman"/>
                      <w:sz w:val="24"/>
                      <w:szCs w:val="24"/>
                    </w:rPr>
                  </w:pPr>
                  <w:r>
                    <w:rPr>
                      <w:rFonts w:ascii="Times New Roman" w:hAnsi="Times New Roman" w:cs="Times New Roman"/>
                      <w:sz w:val="24"/>
                      <w:szCs w:val="24"/>
                      <w:lang w:val="uk-UA"/>
                    </w:rPr>
                    <w:t>Помічник комітету:</w:t>
                  </w:r>
                  <w:r w:rsidR="00951995" w:rsidRPr="00951995">
                    <w:rPr>
                      <w:rFonts w:ascii="Times New Roman" w:hAnsi="Times New Roman" w:cs="Times New Roman"/>
                      <w:sz w:val="24"/>
                      <w:szCs w:val="24"/>
                    </w:rPr>
                    <w:t xml:space="preserve"> Aicha Esdam</w:t>
                  </w:r>
                </w:p>
              </w:tc>
            </w:tr>
            <w:tr w:rsidR="00951995" w14:paraId="7CE8F461" w14:textId="77777777" w:rsidTr="00951995">
              <w:tc>
                <w:tcPr>
                  <w:tcW w:w="3442" w:type="dxa"/>
                  <w:shd w:val="clear" w:color="auto" w:fill="FFFFFF"/>
                  <w:tcMar>
                    <w:top w:w="0" w:type="dxa"/>
                    <w:left w:w="0" w:type="dxa"/>
                    <w:bottom w:w="0" w:type="dxa"/>
                    <w:right w:w="0" w:type="dxa"/>
                  </w:tcMar>
                  <w:vAlign w:val="center"/>
                  <w:hideMark/>
                </w:tcPr>
                <w:p w14:paraId="3B350AB7" w14:textId="77777777" w:rsidR="00951995" w:rsidRPr="00951995" w:rsidRDefault="006A42EA" w:rsidP="00951995">
                  <w:pPr>
                    <w:rPr>
                      <w:rFonts w:ascii="Times New Roman" w:hAnsi="Times New Roman" w:cs="Times New Roman"/>
                      <w:sz w:val="24"/>
                      <w:szCs w:val="24"/>
                    </w:rPr>
                  </w:pPr>
                  <w:hyperlink r:id="rId38" w:history="1">
                    <w:r w:rsidR="00951995" w:rsidRPr="00951995">
                      <w:rPr>
                        <w:rStyle w:val="aa"/>
                        <w:rFonts w:ascii="Times New Roman" w:hAnsi="Times New Roman" w:cs="Times New Roman"/>
                        <w:color w:val="auto"/>
                        <w:sz w:val="24"/>
                        <w:szCs w:val="24"/>
                      </w:rPr>
                      <w:t>E-mail</w:t>
                    </w:r>
                  </w:hyperlink>
                  <w:r w:rsidR="00951995" w:rsidRPr="00951995">
                    <w:rPr>
                      <w:rFonts w:ascii="Times New Roman" w:hAnsi="Times New Roman" w:cs="Times New Roman"/>
                      <w:sz w:val="24"/>
                      <w:szCs w:val="24"/>
                    </w:rPr>
                    <w:t> - tlf. +45 3337 5548</w:t>
                  </w:r>
                </w:p>
              </w:tc>
            </w:tr>
          </w:tbl>
          <w:p w14:paraId="0FF42EA5" w14:textId="77777777" w:rsidR="00F87F59" w:rsidRDefault="0095199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AE17BB" w14:textId="77777777" w:rsidR="00F87F59" w:rsidRPr="006043FD" w:rsidRDefault="0095199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6043FD">
              <w:rPr>
                <w:rFonts w:ascii="Times New Roman" w:eastAsia="Times New Roman" w:hAnsi="Times New Roman" w:cs="Times New Roman"/>
                <w:sz w:val="24"/>
                <w:szCs w:val="24"/>
                <w:lang w:val="uk-UA"/>
              </w:rPr>
              <w:t xml:space="preserve">Голова: </w:t>
            </w:r>
            <w:r w:rsidR="006043FD" w:rsidRPr="006043FD">
              <w:rPr>
                <w:rFonts w:ascii="Times New Roman" w:eastAsia="Times New Roman" w:hAnsi="Times New Roman" w:cs="Times New Roman"/>
                <w:sz w:val="24"/>
                <w:szCs w:val="24"/>
                <w:lang w:val="uk-UA"/>
              </w:rPr>
              <w:t>Simon Kollerup</w:t>
            </w:r>
            <w:r w:rsidR="006043FD" w:rsidRPr="006043FD">
              <w:rPr>
                <w:rFonts w:ascii="Times New Roman" w:eastAsia="Times New Roman" w:hAnsi="Times New Roman" w:cs="Times New Roman"/>
                <w:sz w:val="24"/>
                <w:szCs w:val="24"/>
                <w:lang w:val="uk-UA"/>
              </w:rPr>
              <w:br/>
            </w:r>
            <w:hyperlink r:id="rId39" w:history="1">
              <w:r w:rsidR="006043FD" w:rsidRPr="006043FD">
                <w:rPr>
                  <w:rStyle w:val="aa"/>
                  <w:rFonts w:ascii="Times New Roman" w:hAnsi="Times New Roman" w:cs="Times New Roman"/>
                  <w:color w:val="auto"/>
                  <w:sz w:val="24"/>
                  <w:szCs w:val="24"/>
                </w:rPr>
                <w:t>+45 3337 5500</w:t>
              </w:r>
            </w:hyperlink>
            <w:r w:rsidR="006043FD" w:rsidRPr="006043FD">
              <w:rPr>
                <w:rFonts w:ascii="Times New Roman" w:hAnsi="Times New Roman" w:cs="Times New Roman"/>
                <w:sz w:val="24"/>
                <w:szCs w:val="24"/>
              </w:rPr>
              <w:br/>
            </w:r>
            <w:hyperlink r:id="rId40" w:history="1">
              <w:r w:rsidR="006043FD" w:rsidRPr="006043FD">
                <w:rPr>
                  <w:rStyle w:val="aa"/>
                  <w:rFonts w:ascii="Times New Roman" w:hAnsi="Times New Roman" w:cs="Times New Roman"/>
                  <w:color w:val="auto"/>
                  <w:sz w:val="24"/>
                  <w:szCs w:val="24"/>
                </w:rPr>
                <w:t>simon.kollerup@ft.dk</w:t>
              </w:r>
            </w:hyperlink>
            <w:r w:rsidR="006043FD" w:rsidRPr="006043FD">
              <w:rPr>
                <w:rFonts w:ascii="Times New Roman" w:hAnsi="Times New Roman" w:cs="Times New Roman"/>
                <w:sz w:val="24"/>
                <w:szCs w:val="24"/>
              </w:rPr>
              <w:br/>
            </w:r>
          </w:p>
          <w:p w14:paraId="22D125B8" w14:textId="77777777" w:rsidR="00F87F59" w:rsidRPr="006043FD" w:rsidRDefault="006043F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6043FD">
              <w:rPr>
                <w:rFonts w:ascii="Times New Roman" w:eastAsia="Times New Roman" w:hAnsi="Times New Roman" w:cs="Times New Roman"/>
                <w:sz w:val="24"/>
                <w:szCs w:val="24"/>
                <w:lang w:val="uk-UA"/>
              </w:rPr>
              <w:t>Заступник голови: Hans Kristian Skibby</w:t>
            </w:r>
            <w:r w:rsidRPr="006043FD">
              <w:rPr>
                <w:rFonts w:ascii="Times New Roman" w:eastAsia="Times New Roman" w:hAnsi="Times New Roman" w:cs="Times New Roman"/>
                <w:sz w:val="24"/>
                <w:szCs w:val="24"/>
                <w:lang w:val="uk-UA"/>
              </w:rPr>
              <w:br/>
            </w:r>
            <w:hyperlink r:id="rId41" w:history="1">
              <w:r w:rsidRPr="006043FD">
                <w:rPr>
                  <w:rStyle w:val="aa"/>
                  <w:rFonts w:ascii="Times New Roman" w:hAnsi="Times New Roman" w:cs="Times New Roman"/>
                  <w:color w:val="auto"/>
                  <w:sz w:val="24"/>
                  <w:szCs w:val="24"/>
                </w:rPr>
                <w:t>+45 3337 5870</w:t>
              </w:r>
            </w:hyperlink>
            <w:r w:rsidRPr="006043FD">
              <w:rPr>
                <w:rFonts w:ascii="Times New Roman" w:hAnsi="Times New Roman" w:cs="Times New Roman"/>
                <w:sz w:val="24"/>
                <w:szCs w:val="24"/>
              </w:rPr>
              <w:br/>
            </w:r>
            <w:hyperlink r:id="rId42" w:history="1">
              <w:r w:rsidRPr="006043FD">
                <w:rPr>
                  <w:rStyle w:val="aa"/>
                  <w:rFonts w:ascii="Times New Roman" w:hAnsi="Times New Roman" w:cs="Times New Roman"/>
                  <w:color w:val="auto"/>
                  <w:sz w:val="24"/>
                  <w:szCs w:val="24"/>
                </w:rPr>
                <w:t>hans.skibby@ft.dk</w:t>
              </w:r>
            </w:hyperlink>
            <w:r w:rsidRPr="006043FD">
              <w:rPr>
                <w:rFonts w:ascii="Times New Roman" w:eastAsia="Times New Roman" w:hAnsi="Times New Roman" w:cs="Times New Roman"/>
                <w:sz w:val="24"/>
                <w:szCs w:val="24"/>
                <w:lang w:val="uk-UA"/>
              </w:rPr>
              <w:br/>
            </w:r>
          </w:p>
        </w:tc>
      </w:tr>
      <w:tr w:rsidR="00F87F59" w:rsidRPr="004D0306" w14:paraId="149C087E" w14:textId="77777777">
        <w:trPr>
          <w:trHeight w:val="440"/>
        </w:trPr>
        <w:tc>
          <w:tcPr>
            <w:tcW w:w="15255" w:type="dxa"/>
            <w:gridSpan w:val="3"/>
            <w:shd w:val="clear" w:color="auto" w:fill="auto"/>
            <w:tcMar>
              <w:top w:w="100" w:type="dxa"/>
              <w:left w:w="100" w:type="dxa"/>
              <w:bottom w:w="100" w:type="dxa"/>
              <w:right w:w="100" w:type="dxa"/>
            </w:tcMar>
          </w:tcPr>
          <w:p w14:paraId="50EFA50F"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highlight w:val="white"/>
              </w:rPr>
              <w:t>Парламент Естонії (</w:t>
            </w:r>
            <w:r w:rsidRPr="004D0306">
              <w:rPr>
                <w:rFonts w:ascii="Times New Roman" w:hAnsi="Times New Roman" w:cs="Times New Roman"/>
                <w:b/>
                <w:sz w:val="28"/>
              </w:rPr>
              <w:t>Riigikogu)</w:t>
            </w:r>
          </w:p>
        </w:tc>
      </w:tr>
      <w:tr w:rsidR="00F87F59" w14:paraId="14A2A8F9" w14:textId="77777777" w:rsidTr="00E21AE0">
        <w:tc>
          <w:tcPr>
            <w:tcW w:w="2760" w:type="dxa"/>
            <w:shd w:val="clear" w:color="auto" w:fill="auto"/>
            <w:tcMar>
              <w:top w:w="100" w:type="dxa"/>
              <w:left w:w="100" w:type="dxa"/>
              <w:bottom w:w="100" w:type="dxa"/>
              <w:right w:w="100" w:type="dxa"/>
            </w:tcMar>
          </w:tcPr>
          <w:p w14:paraId="40FE8DA9" w14:textId="77777777" w:rsidR="00F87F59" w:rsidRPr="006043FD" w:rsidRDefault="006043FD">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Економічний комітет</w:t>
            </w:r>
          </w:p>
          <w:p w14:paraId="008D559B" w14:textId="77777777" w:rsidR="00F87F59" w:rsidRDefault="009126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6043FD" w:rsidRPr="006043FD">
              <w:rPr>
                <w:rFonts w:ascii="Times New Roman" w:eastAsia="Times New Roman" w:hAnsi="Times New Roman" w:cs="Times New Roman"/>
                <w:b/>
                <w:sz w:val="24"/>
                <w:szCs w:val="24"/>
              </w:rPr>
              <w:t>Majanduskomisjon</w:t>
            </w:r>
            <w:r>
              <w:rPr>
                <w:rFonts w:ascii="Times New Roman" w:eastAsia="Times New Roman" w:hAnsi="Times New Roman" w:cs="Times New Roman"/>
                <w:b/>
                <w:sz w:val="24"/>
                <w:szCs w:val="24"/>
              </w:rPr>
              <w:t>)</w:t>
            </w:r>
          </w:p>
          <w:p w14:paraId="4919BA2E" w14:textId="77777777" w:rsidR="00F87F59" w:rsidRDefault="00F87F59">
            <w:pPr>
              <w:widowControl w:val="0"/>
              <w:spacing w:line="240" w:lineRule="auto"/>
              <w:rPr>
                <w:rFonts w:ascii="Times New Roman" w:eastAsia="Times New Roman" w:hAnsi="Times New Roman" w:cs="Times New Roman"/>
                <w:sz w:val="24"/>
                <w:szCs w:val="24"/>
              </w:rPr>
            </w:pPr>
          </w:p>
        </w:tc>
        <w:tc>
          <w:tcPr>
            <w:tcW w:w="8080" w:type="dxa"/>
            <w:shd w:val="clear" w:color="auto" w:fill="auto"/>
            <w:tcMar>
              <w:top w:w="100" w:type="dxa"/>
              <w:left w:w="100" w:type="dxa"/>
              <w:bottom w:w="100" w:type="dxa"/>
              <w:right w:w="100" w:type="dxa"/>
            </w:tcMar>
          </w:tcPr>
          <w:p w14:paraId="7B084A41" w14:textId="77777777" w:rsidR="00F87F59" w:rsidRPr="006043FD" w:rsidRDefault="006043FD" w:rsidP="006043FD">
            <w:pPr>
              <w:widowControl w:val="0"/>
              <w:spacing w:line="240" w:lineRule="auto"/>
              <w:rPr>
                <w:rFonts w:ascii="Times New Roman" w:eastAsia="Times New Roman" w:hAnsi="Times New Roman" w:cs="Times New Roman"/>
                <w:sz w:val="24"/>
                <w:szCs w:val="24"/>
                <w:lang w:val="uk-UA"/>
              </w:rPr>
            </w:pPr>
            <w:r w:rsidRPr="006043FD">
              <w:rPr>
                <w:rFonts w:ascii="Times New Roman" w:eastAsia="Times New Roman" w:hAnsi="Times New Roman" w:cs="Times New Roman"/>
                <w:sz w:val="24"/>
                <w:szCs w:val="24"/>
              </w:rPr>
              <w:t xml:space="preserve">Економічний комітет є постійним комітетом </w:t>
            </w:r>
            <w:r>
              <w:rPr>
                <w:rFonts w:ascii="Times New Roman" w:eastAsia="Times New Roman" w:hAnsi="Times New Roman" w:cs="Times New Roman"/>
                <w:sz w:val="24"/>
                <w:szCs w:val="24"/>
                <w:lang w:val="uk-UA"/>
              </w:rPr>
              <w:t>Парламенту Естонії</w:t>
            </w:r>
            <w:r w:rsidRPr="006043FD">
              <w:rPr>
                <w:rFonts w:ascii="Times New Roman" w:eastAsia="Times New Roman" w:hAnsi="Times New Roman" w:cs="Times New Roman"/>
                <w:sz w:val="24"/>
                <w:szCs w:val="24"/>
              </w:rPr>
              <w:t xml:space="preserve">, який керує законотворчою діяльністю та контролює уряд у багатьох сферах, пов’язаних з економікою або безпосередньо впливаючих на неї. Комітет займається питаннями будівництва та </w:t>
            </w:r>
            <w:r>
              <w:rPr>
                <w:rFonts w:ascii="Times New Roman" w:eastAsia="Times New Roman" w:hAnsi="Times New Roman" w:cs="Times New Roman"/>
                <w:sz w:val="24"/>
                <w:szCs w:val="24"/>
                <w:lang w:val="uk-UA"/>
              </w:rPr>
              <w:t>житлово-комунального господарства</w:t>
            </w:r>
            <w:r w:rsidRPr="006043FD">
              <w:rPr>
                <w:rFonts w:ascii="Times New Roman" w:eastAsia="Times New Roman" w:hAnsi="Times New Roman" w:cs="Times New Roman"/>
                <w:sz w:val="24"/>
                <w:szCs w:val="24"/>
              </w:rPr>
              <w:t>, поштового та електронного зв’язку, енергетики, транспорту, туризму, державної власності та державних закупівель, вимог до продукції та послуг, що пропонуються, економічного розвитку, підприємництва тощо</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t>Також до предмету відання Економічного комітету входять такі сфери:</w:t>
            </w:r>
            <w:r>
              <w:rPr>
                <w:rFonts w:ascii="Times New Roman" w:eastAsia="Times New Roman" w:hAnsi="Times New Roman" w:cs="Times New Roman"/>
                <w:sz w:val="24"/>
                <w:szCs w:val="24"/>
                <w:lang w:val="uk-UA"/>
              </w:rPr>
              <w:br/>
              <w:t>- Бізнес середовище;</w:t>
            </w:r>
            <w:r>
              <w:rPr>
                <w:rFonts w:ascii="Times New Roman" w:eastAsia="Times New Roman" w:hAnsi="Times New Roman" w:cs="Times New Roman"/>
                <w:sz w:val="24"/>
                <w:szCs w:val="24"/>
                <w:lang w:val="uk-UA"/>
              </w:rPr>
              <w:br/>
              <w:t>- Загальні вимоги до підприємців та обмеження для осіб, які здійснюють окремий вид діяльності;</w:t>
            </w:r>
            <w:r>
              <w:rPr>
                <w:rFonts w:ascii="Times New Roman" w:eastAsia="Times New Roman" w:hAnsi="Times New Roman" w:cs="Times New Roman"/>
                <w:sz w:val="24"/>
                <w:szCs w:val="24"/>
                <w:lang w:val="uk-UA"/>
              </w:rPr>
              <w:br/>
              <w:t>- Забезпечення вільної конкуренції;</w:t>
            </w:r>
            <w:r>
              <w:rPr>
                <w:rFonts w:ascii="Times New Roman" w:eastAsia="Times New Roman" w:hAnsi="Times New Roman" w:cs="Times New Roman"/>
                <w:sz w:val="24"/>
                <w:szCs w:val="24"/>
                <w:lang w:val="uk-UA"/>
              </w:rPr>
              <w:br/>
              <w:t>- Страхова справа;</w:t>
            </w:r>
            <w:r>
              <w:rPr>
                <w:rFonts w:ascii="Times New Roman" w:eastAsia="Times New Roman" w:hAnsi="Times New Roman" w:cs="Times New Roman"/>
                <w:sz w:val="24"/>
                <w:szCs w:val="24"/>
                <w:lang w:val="uk-UA"/>
              </w:rPr>
              <w:br/>
              <w:t>- Ратифікація укладених угод про вільну торгівлю та інших зовнішньоекономічних угод</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lastRenderedPageBreak/>
              <w:t>- Питання які залишились на порядку денному після реформи власності.</w:t>
            </w:r>
            <w:r>
              <w:rPr>
                <w:rFonts w:ascii="Times New Roman" w:eastAsia="Times New Roman" w:hAnsi="Times New Roman" w:cs="Times New Roman"/>
                <w:sz w:val="24"/>
                <w:szCs w:val="24"/>
                <w:lang w:val="uk-UA"/>
              </w:rPr>
              <w:br/>
              <w:t xml:space="preserve">Також </w:t>
            </w:r>
            <w:r w:rsidRPr="006043FD">
              <w:rPr>
                <w:rFonts w:ascii="Times New Roman" w:hAnsi="Times New Roman" w:cs="Times New Roman"/>
                <w:color w:val="333333"/>
                <w:sz w:val="24"/>
                <w:szCs w:val="24"/>
                <w:shd w:val="clear" w:color="auto" w:fill="FAFAFA"/>
              </w:rPr>
              <w:t>Комітет має право ініціювати проекти та пропонувати поправки до законопроектів, які перебувають на розгляді парламенту.</w:t>
            </w:r>
            <w:r>
              <w:rPr>
                <w:rFonts w:ascii="Times New Roman" w:hAnsi="Times New Roman" w:cs="Times New Roman"/>
                <w:color w:val="333333"/>
                <w:sz w:val="24"/>
                <w:szCs w:val="24"/>
                <w:shd w:val="clear" w:color="auto" w:fill="FAFAFA"/>
                <w:lang w:val="uk-UA"/>
              </w:rPr>
              <w:t xml:space="preserve"> </w:t>
            </w:r>
            <w:r w:rsidRPr="006043FD">
              <w:rPr>
                <w:rFonts w:ascii="Times New Roman" w:hAnsi="Times New Roman" w:cs="Times New Roman"/>
                <w:color w:val="333333"/>
                <w:sz w:val="24"/>
                <w:szCs w:val="24"/>
                <w:shd w:val="clear" w:color="auto" w:fill="FAFAFA"/>
                <w:lang w:val="uk-UA"/>
              </w:rPr>
              <w:t xml:space="preserve">Додатково, </w:t>
            </w:r>
            <w:r w:rsidRPr="006043FD">
              <w:rPr>
                <w:rFonts w:ascii="Times New Roman" w:hAnsi="Times New Roman" w:cs="Times New Roman"/>
                <w:color w:val="333333"/>
                <w:sz w:val="24"/>
                <w:szCs w:val="24"/>
                <w:shd w:val="clear" w:color="auto" w:fill="FAFAFA"/>
              </w:rPr>
              <w:t>Економічний комітет дає висновки щодо законопроектів Європейського Союзу. Він також може, за потреби, ініціювати обговорення важливого державного питання в Рійгікогу та готувати  </w:t>
            </w:r>
            <w:r w:rsidRPr="006043FD">
              <w:rPr>
                <w:rFonts w:ascii="Times New Roman" w:hAnsi="Times New Roman" w:cs="Times New Roman"/>
                <w:sz w:val="24"/>
                <w:szCs w:val="24"/>
                <w:lang w:val="uk-UA"/>
              </w:rPr>
              <w:t xml:space="preserve">доповіді, </w:t>
            </w:r>
            <w:r w:rsidRPr="006043FD">
              <w:rPr>
                <w:rFonts w:ascii="Times New Roman" w:hAnsi="Times New Roman" w:cs="Times New Roman"/>
                <w:color w:val="333333"/>
                <w:sz w:val="24"/>
                <w:szCs w:val="24"/>
                <w:shd w:val="clear" w:color="auto" w:fill="FAFAFA"/>
              </w:rPr>
              <w:t>працювати або контролювати тему в межах своєї сфери роботи.</w:t>
            </w:r>
          </w:p>
        </w:tc>
        <w:tc>
          <w:tcPr>
            <w:tcW w:w="4415" w:type="dxa"/>
            <w:shd w:val="clear" w:color="auto" w:fill="auto"/>
            <w:tcMar>
              <w:top w:w="100" w:type="dxa"/>
              <w:left w:w="100" w:type="dxa"/>
              <w:bottom w:w="100" w:type="dxa"/>
              <w:right w:w="100" w:type="dxa"/>
            </w:tcMar>
          </w:tcPr>
          <w:p w14:paraId="0815993A" w14:textId="77777777" w:rsidR="00F62F91" w:rsidRPr="00F62F91" w:rsidRDefault="006A42EA" w:rsidP="00F62F91">
            <w:pPr>
              <w:numPr>
                <w:ilvl w:val="0"/>
                <w:numId w:val="12"/>
              </w:numPr>
              <w:spacing w:line="240" w:lineRule="auto"/>
              <w:ind w:left="0"/>
              <w:textAlignment w:val="baseline"/>
              <w:rPr>
                <w:rFonts w:ascii="Times New Roman" w:eastAsia="Times New Roman" w:hAnsi="Times New Roman" w:cs="Times New Roman"/>
                <w:sz w:val="24"/>
                <w:szCs w:val="24"/>
                <w:lang w:val="uk-UA"/>
              </w:rPr>
            </w:pPr>
            <w:hyperlink r:id="rId43" w:history="1">
              <w:r w:rsidR="00F62F91" w:rsidRPr="00F62F91">
                <w:rPr>
                  <w:rStyle w:val="aa"/>
                  <w:rFonts w:ascii="Times New Roman" w:eastAsia="Times New Roman" w:hAnsi="Times New Roman" w:cs="Times New Roman"/>
                  <w:color w:val="auto"/>
                  <w:sz w:val="24"/>
                  <w:szCs w:val="24"/>
                </w:rPr>
                <w:t>https://www.riigikogu.ee/riigikogu/komisjonid/majanduskomisjon/</w:t>
              </w:r>
            </w:hyperlink>
            <w:r w:rsidR="00F62F91" w:rsidRPr="00F62F91">
              <w:rPr>
                <w:rFonts w:ascii="Times New Roman" w:eastAsia="Times New Roman" w:hAnsi="Times New Roman" w:cs="Times New Roman"/>
                <w:sz w:val="24"/>
                <w:szCs w:val="24"/>
                <w:lang w:val="uk-UA"/>
              </w:rPr>
              <w:t xml:space="preserve"> </w:t>
            </w:r>
            <w:r w:rsidR="00F62F91" w:rsidRPr="00F62F91">
              <w:rPr>
                <w:rFonts w:ascii="Times New Roman" w:eastAsia="Times New Roman" w:hAnsi="Times New Roman" w:cs="Times New Roman"/>
                <w:sz w:val="24"/>
                <w:szCs w:val="24"/>
                <w:lang w:val="uk-UA"/>
              </w:rPr>
              <w:br/>
            </w:r>
            <w:r w:rsidR="00F62F91" w:rsidRPr="00F62F91">
              <w:rPr>
                <w:rFonts w:ascii="Times New Roman" w:eastAsia="Times New Roman" w:hAnsi="Times New Roman" w:cs="Times New Roman"/>
                <w:sz w:val="24"/>
                <w:szCs w:val="24"/>
                <w:lang w:val="uk-UA"/>
              </w:rPr>
              <w:br/>
            </w:r>
            <w:hyperlink r:id="rId44" w:history="1">
              <w:r w:rsidR="00F62F91" w:rsidRPr="00F62F91">
                <w:rPr>
                  <w:rStyle w:val="aa"/>
                  <w:rFonts w:ascii="Times New Roman" w:hAnsi="Times New Roman" w:cs="Times New Roman"/>
                  <w:color w:val="auto"/>
                  <w:sz w:val="24"/>
                  <w:szCs w:val="24"/>
                  <w:shd w:val="clear" w:color="auto" w:fill="FAFAFA"/>
                </w:rPr>
                <w:t>geumskomisjon@riigikogu.ee</w:t>
              </w:r>
            </w:hyperlink>
            <w:r w:rsidR="00F62F91" w:rsidRPr="00F62F91">
              <w:rPr>
                <w:rFonts w:ascii="Times New Roman" w:hAnsi="Times New Roman" w:cs="Times New Roman"/>
                <w:sz w:val="24"/>
                <w:szCs w:val="24"/>
                <w:lang w:val="uk-UA"/>
              </w:rPr>
              <w:t xml:space="preserve"> </w:t>
            </w:r>
            <w:r w:rsidR="00F62F91" w:rsidRPr="00F62F91">
              <w:rPr>
                <w:rFonts w:ascii="Times New Roman" w:hAnsi="Times New Roman" w:cs="Times New Roman"/>
                <w:sz w:val="24"/>
                <w:szCs w:val="24"/>
                <w:lang w:val="uk-UA"/>
              </w:rPr>
              <w:br/>
            </w:r>
            <w:r w:rsidR="00F62F91" w:rsidRPr="00F62F91">
              <w:rPr>
                <w:rFonts w:ascii="Times New Roman" w:hAnsi="Times New Roman" w:cs="Times New Roman"/>
                <w:sz w:val="24"/>
                <w:szCs w:val="24"/>
                <w:lang w:val="uk-UA"/>
              </w:rPr>
              <w:br/>
            </w:r>
            <w:r w:rsidR="00F62F91" w:rsidRPr="00F62F91">
              <w:rPr>
                <w:rFonts w:ascii="Times New Roman" w:hAnsi="Times New Roman" w:cs="Times New Roman"/>
                <w:sz w:val="24"/>
                <w:szCs w:val="24"/>
                <w:shd w:val="clear" w:color="auto" w:fill="FAFAFA"/>
              </w:rPr>
              <w:t>Телефон: </w:t>
            </w:r>
            <w:r w:rsidR="00F62F91" w:rsidRPr="00F62F91">
              <w:rPr>
                <w:rStyle w:val="icon-phone"/>
                <w:rFonts w:ascii="Times New Roman" w:hAnsi="Times New Roman" w:cs="Times New Roman"/>
                <w:sz w:val="24"/>
                <w:szCs w:val="24"/>
                <w:bdr w:val="none" w:sz="0" w:space="0" w:color="auto" w:frame="1"/>
                <w:shd w:val="clear" w:color="auto" w:fill="FAFAFA"/>
              </w:rPr>
              <w:t>631 6436</w:t>
            </w:r>
            <w:r w:rsidR="00F62F91" w:rsidRPr="00F62F91">
              <w:rPr>
                <w:rStyle w:val="icon-phone"/>
                <w:rFonts w:ascii="Times New Roman" w:hAnsi="Times New Roman" w:cs="Times New Roman"/>
                <w:sz w:val="24"/>
                <w:szCs w:val="24"/>
                <w:bdr w:val="none" w:sz="0" w:space="0" w:color="auto" w:frame="1"/>
                <w:shd w:val="clear" w:color="auto" w:fill="FAFAFA"/>
              </w:rPr>
              <w:br/>
            </w:r>
            <w:r w:rsidR="00F62F91" w:rsidRPr="00F62F91">
              <w:rPr>
                <w:rStyle w:val="icon-phone"/>
                <w:rFonts w:ascii="Times New Roman" w:hAnsi="Times New Roman" w:cs="Times New Roman"/>
                <w:sz w:val="24"/>
                <w:szCs w:val="24"/>
                <w:bdr w:val="none" w:sz="0" w:space="0" w:color="auto" w:frame="1"/>
                <w:shd w:val="clear" w:color="auto" w:fill="FAFAFA"/>
              </w:rPr>
              <w:br/>
            </w:r>
            <w:r w:rsidR="00F62F91" w:rsidRPr="00F62F91">
              <w:rPr>
                <w:rStyle w:val="icon-phone"/>
                <w:rFonts w:ascii="Times New Roman" w:hAnsi="Times New Roman" w:cs="Times New Roman"/>
                <w:sz w:val="24"/>
                <w:szCs w:val="24"/>
                <w:bdr w:val="none" w:sz="0" w:space="0" w:color="auto" w:frame="1"/>
                <w:shd w:val="clear" w:color="auto" w:fill="FAFAFA"/>
                <w:lang w:val="ru-RU"/>
              </w:rPr>
              <w:t xml:space="preserve">Голова: </w:t>
            </w:r>
            <w:r w:rsidR="00F62F91">
              <w:rPr>
                <w:rStyle w:val="icon-phone"/>
                <w:rFonts w:ascii="Times New Roman" w:hAnsi="Times New Roman" w:cs="Times New Roman"/>
                <w:sz w:val="24"/>
                <w:szCs w:val="24"/>
                <w:bdr w:val="none" w:sz="0" w:space="0" w:color="auto" w:frame="1"/>
                <w:shd w:val="clear" w:color="auto" w:fill="FAFAFA"/>
                <w:lang w:val="ru-RU"/>
              </w:rPr>
              <w:br/>
            </w:r>
            <w:hyperlink r:id="rId45" w:history="1">
              <w:r w:rsidR="00F62F91" w:rsidRPr="00F62F91">
                <w:rPr>
                  <w:rStyle w:val="aa"/>
                  <w:rFonts w:ascii="Times New Roman" w:hAnsi="Times New Roman" w:cs="Times New Roman"/>
                  <w:color w:val="auto"/>
                  <w:sz w:val="24"/>
                  <w:szCs w:val="24"/>
                </w:rPr>
                <w:t>Priit Lomp</w:t>
              </w:r>
            </w:hyperlink>
            <w:r w:rsidR="00F62F91" w:rsidRPr="00F62F91">
              <w:rPr>
                <w:rFonts w:ascii="Times New Roman" w:hAnsi="Times New Roman" w:cs="Times New Roman"/>
                <w:sz w:val="24"/>
                <w:szCs w:val="24"/>
              </w:rPr>
              <w:br/>
            </w:r>
            <w:r w:rsidR="00F62F91" w:rsidRPr="00F62F91">
              <w:rPr>
                <w:rFonts w:ascii="Times New Roman" w:eastAsia="Times New Roman" w:hAnsi="Times New Roman" w:cs="Times New Roman"/>
                <w:sz w:val="24"/>
                <w:szCs w:val="24"/>
                <w:bdr w:val="none" w:sz="0" w:space="0" w:color="auto" w:frame="1"/>
                <w:lang w:val="uk-UA"/>
              </w:rPr>
              <w:t>Telefon</w:t>
            </w:r>
            <w:r w:rsidR="00F62F91" w:rsidRPr="00F62F91">
              <w:rPr>
                <w:rFonts w:ascii="Times New Roman" w:eastAsia="Times New Roman" w:hAnsi="Times New Roman" w:cs="Times New Roman"/>
                <w:sz w:val="24"/>
                <w:szCs w:val="24"/>
                <w:lang w:val="uk-UA"/>
              </w:rPr>
              <w:t>+372 6316432</w:t>
            </w:r>
          </w:p>
          <w:p w14:paraId="3FA3F20E" w14:textId="77777777" w:rsidR="00F62F91" w:rsidRPr="00F62F91" w:rsidRDefault="006A42EA" w:rsidP="00F62F91">
            <w:pPr>
              <w:pStyle w:val="font-18"/>
              <w:numPr>
                <w:ilvl w:val="0"/>
                <w:numId w:val="13"/>
              </w:numPr>
              <w:spacing w:before="0" w:beforeAutospacing="0" w:after="0" w:afterAutospacing="0"/>
              <w:ind w:left="0"/>
              <w:textAlignment w:val="baseline"/>
            </w:pPr>
            <w:hyperlink r:id="rId46" w:history="1">
              <w:r w:rsidR="00F62F91" w:rsidRPr="00F62F91">
                <w:rPr>
                  <w:rStyle w:val="aa"/>
                  <w:color w:val="auto"/>
                </w:rPr>
                <w:t>priit.lomp@riigikogu.ee</w:t>
              </w:r>
            </w:hyperlink>
            <w:r w:rsidR="00F62F91" w:rsidRPr="00F62F91">
              <w:br/>
            </w:r>
            <w:r w:rsidR="00F62F91" w:rsidRPr="00F62F91">
              <w:br/>
              <w:t xml:space="preserve">Заступник голови: </w:t>
            </w:r>
            <w:r w:rsidR="00F62F91" w:rsidRPr="00F62F91">
              <w:br/>
            </w:r>
            <w:hyperlink r:id="rId47" w:history="1">
              <w:r w:rsidR="00F62F91" w:rsidRPr="00F62F91">
                <w:rPr>
                  <w:rStyle w:val="aa"/>
                  <w:color w:val="auto"/>
                </w:rPr>
                <w:t>Lauri Laats</w:t>
              </w:r>
            </w:hyperlink>
          </w:p>
          <w:p w14:paraId="0F89CE78" w14:textId="77777777" w:rsidR="00F62F91" w:rsidRDefault="00F62F91" w:rsidP="00F62F91">
            <w:pPr>
              <w:numPr>
                <w:ilvl w:val="0"/>
                <w:numId w:val="14"/>
              </w:numPr>
              <w:spacing w:line="240" w:lineRule="auto"/>
              <w:ind w:left="0"/>
              <w:textAlignment w:val="baseline"/>
              <w:rPr>
                <w:color w:val="333333"/>
              </w:rPr>
            </w:pPr>
            <w:r w:rsidRPr="00F62F91">
              <w:rPr>
                <w:rFonts w:ascii="Times New Roman" w:hAnsi="Times New Roman" w:cs="Times New Roman"/>
                <w:sz w:val="24"/>
                <w:szCs w:val="24"/>
              </w:rPr>
              <w:t>+372 6316568</w:t>
            </w:r>
            <w:r w:rsidRPr="00F62F91">
              <w:rPr>
                <w:rFonts w:ascii="Times New Roman" w:hAnsi="Times New Roman" w:cs="Times New Roman"/>
                <w:sz w:val="24"/>
                <w:szCs w:val="24"/>
              </w:rPr>
              <w:br/>
            </w:r>
            <w:hyperlink r:id="rId48" w:history="1">
              <w:r w:rsidRPr="00F62F91">
                <w:rPr>
                  <w:rStyle w:val="icon"/>
                  <w:rFonts w:ascii="Times New Roman" w:hAnsi="Times New Roman" w:cs="Times New Roman"/>
                  <w:sz w:val="24"/>
                  <w:szCs w:val="24"/>
                  <w:u w:val="single"/>
                  <w:bdr w:val="none" w:sz="0" w:space="0" w:color="auto" w:frame="1"/>
                </w:rPr>
                <w:t>E-post</w:t>
              </w:r>
              <w:r w:rsidRPr="00F62F91">
                <w:rPr>
                  <w:rStyle w:val="aa"/>
                  <w:rFonts w:ascii="Times New Roman" w:hAnsi="Times New Roman" w:cs="Times New Roman"/>
                  <w:color w:val="auto"/>
                  <w:sz w:val="24"/>
                  <w:szCs w:val="24"/>
                </w:rPr>
                <w:t>lauri.laats@riigikogu.ee</w:t>
              </w:r>
            </w:hyperlink>
          </w:p>
          <w:p w14:paraId="34C27ABB" w14:textId="77777777" w:rsidR="00F62F91" w:rsidRDefault="00F62F91" w:rsidP="00F62F91">
            <w:pPr>
              <w:pStyle w:val="font-18"/>
              <w:numPr>
                <w:ilvl w:val="0"/>
                <w:numId w:val="11"/>
              </w:numPr>
              <w:spacing w:before="0" w:beforeAutospacing="0" w:after="0" w:afterAutospacing="0"/>
              <w:ind w:left="0"/>
              <w:textAlignment w:val="baseline"/>
              <w:rPr>
                <w:rFonts w:ascii="Arial" w:hAnsi="Arial" w:cs="Arial"/>
                <w:color w:val="333333"/>
                <w:sz w:val="27"/>
                <w:szCs w:val="27"/>
              </w:rPr>
            </w:pPr>
          </w:p>
          <w:p w14:paraId="23EB270F" w14:textId="77777777" w:rsidR="00F62F91" w:rsidRDefault="00F62F91" w:rsidP="00F62F91">
            <w:pPr>
              <w:numPr>
                <w:ilvl w:val="0"/>
                <w:numId w:val="15"/>
              </w:numPr>
              <w:spacing w:line="240" w:lineRule="auto"/>
              <w:ind w:left="0"/>
              <w:textAlignment w:val="baseline"/>
              <w:rPr>
                <w:color w:val="333333"/>
              </w:rPr>
            </w:pPr>
            <w:r>
              <w:rPr>
                <w:rFonts w:ascii="Times New Roman" w:eastAsia="Times New Roman" w:hAnsi="Times New Roman" w:cs="Times New Roman"/>
                <w:sz w:val="24"/>
                <w:szCs w:val="24"/>
                <w:lang w:val="uk-UA"/>
              </w:rPr>
              <w:t xml:space="preserve">Секретар: </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en-US"/>
              </w:rPr>
              <w:t>Kaido</w:t>
            </w:r>
            <w:r w:rsidRPr="00F62F9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en-US"/>
              </w:rPr>
              <w:t>Rosin</w:t>
            </w:r>
            <w:r w:rsidRPr="00F62F91">
              <w:rPr>
                <w:rFonts w:ascii="Times New Roman" w:eastAsia="Times New Roman" w:hAnsi="Times New Roman" w:cs="Times New Roman"/>
                <w:sz w:val="24"/>
                <w:szCs w:val="24"/>
                <w:lang w:val="ru-RU"/>
              </w:rPr>
              <w:br/>
            </w:r>
            <w:r>
              <w:rPr>
                <w:color w:val="333333"/>
              </w:rPr>
              <w:t>+372 6316433</w:t>
            </w:r>
            <w:r>
              <w:rPr>
                <w:color w:val="333333"/>
              </w:rPr>
              <w:br/>
            </w:r>
            <w:hyperlink r:id="rId49" w:history="1">
              <w:r>
                <w:rPr>
                  <w:rStyle w:val="icon"/>
                  <w:color w:val="001B54"/>
                  <w:sz w:val="2"/>
                  <w:szCs w:val="2"/>
                  <w:bdr w:val="none" w:sz="0" w:space="0" w:color="auto" w:frame="1"/>
                </w:rPr>
                <w:t>E-post</w:t>
              </w:r>
              <w:r>
                <w:rPr>
                  <w:rStyle w:val="aa"/>
                  <w:color w:val="001B54"/>
                </w:rPr>
                <w:t>kaido.rosin@riigikogu.ee</w:t>
              </w:r>
            </w:hyperlink>
          </w:p>
          <w:p w14:paraId="0F463D19" w14:textId="77777777" w:rsidR="00F87F59" w:rsidRPr="00F62F91"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F87F59" w:rsidRPr="004D0306" w14:paraId="0C464D95" w14:textId="77777777">
        <w:trPr>
          <w:trHeight w:val="440"/>
        </w:trPr>
        <w:tc>
          <w:tcPr>
            <w:tcW w:w="15255" w:type="dxa"/>
            <w:gridSpan w:val="3"/>
            <w:shd w:val="clear" w:color="auto" w:fill="auto"/>
            <w:tcMar>
              <w:top w:w="100" w:type="dxa"/>
              <w:left w:w="100" w:type="dxa"/>
              <w:bottom w:w="100" w:type="dxa"/>
              <w:right w:w="100" w:type="dxa"/>
            </w:tcMar>
          </w:tcPr>
          <w:p w14:paraId="3F391779"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Фінляндії (</w:t>
            </w:r>
            <w:r w:rsidRPr="004D0306">
              <w:rPr>
                <w:rFonts w:ascii="Times New Roman" w:hAnsi="Times New Roman" w:cs="Times New Roman"/>
                <w:b/>
                <w:color w:val="202124"/>
                <w:sz w:val="28"/>
              </w:rPr>
              <w:t>Eduskunta</w:t>
            </w:r>
            <w:r w:rsidRPr="004D0306">
              <w:rPr>
                <w:rFonts w:ascii="Times New Roman" w:hAnsi="Times New Roman" w:cs="Times New Roman"/>
                <w:b/>
                <w:sz w:val="28"/>
              </w:rPr>
              <w:t>)</w:t>
            </w:r>
          </w:p>
        </w:tc>
      </w:tr>
      <w:tr w:rsidR="00F87F59" w14:paraId="3F0A5A2D" w14:textId="77777777" w:rsidTr="00E21AE0">
        <w:tc>
          <w:tcPr>
            <w:tcW w:w="2760" w:type="dxa"/>
            <w:shd w:val="clear" w:color="auto" w:fill="auto"/>
            <w:tcMar>
              <w:top w:w="100" w:type="dxa"/>
              <w:left w:w="100" w:type="dxa"/>
              <w:bottom w:w="100" w:type="dxa"/>
              <w:right w:w="100" w:type="dxa"/>
            </w:tcMar>
          </w:tcPr>
          <w:p w14:paraId="001B11B1" w14:textId="77777777" w:rsidR="00F87F59" w:rsidRPr="004E64F4" w:rsidRDefault="004E64F4">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Комітет торгівлі</w:t>
            </w:r>
          </w:p>
          <w:p w14:paraId="29826E7F" w14:textId="77777777" w:rsidR="00F87F59" w:rsidRPr="004E64F4" w:rsidRDefault="00912638" w:rsidP="004E64F4">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r w:rsidR="004E64F4" w:rsidRPr="004E64F4">
              <w:rPr>
                <w:rFonts w:ascii="Times New Roman" w:eastAsia="Times New Roman" w:hAnsi="Times New Roman" w:cs="Times New Roman"/>
                <w:b/>
                <w:sz w:val="24"/>
                <w:szCs w:val="24"/>
              </w:rPr>
              <w:t>Kauppavaliokunta</w:t>
            </w:r>
            <w:r>
              <w:rPr>
                <w:rFonts w:ascii="Times New Roman" w:eastAsia="Times New Roman" w:hAnsi="Times New Roman" w:cs="Times New Roman"/>
                <w:b/>
                <w:sz w:val="24"/>
                <w:szCs w:val="24"/>
                <w:highlight w:val="white"/>
              </w:rPr>
              <w:t>)</w:t>
            </w:r>
          </w:p>
        </w:tc>
        <w:tc>
          <w:tcPr>
            <w:tcW w:w="8080" w:type="dxa"/>
            <w:shd w:val="clear" w:color="auto" w:fill="auto"/>
            <w:tcMar>
              <w:top w:w="100" w:type="dxa"/>
              <w:left w:w="100" w:type="dxa"/>
              <w:bottom w:w="100" w:type="dxa"/>
              <w:right w:w="100" w:type="dxa"/>
            </w:tcMar>
          </w:tcPr>
          <w:p w14:paraId="0BD5C4A6" w14:textId="77777777" w:rsidR="00F87F59" w:rsidRPr="00812114" w:rsidRDefault="0091263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E64F4">
              <w:rPr>
                <w:rFonts w:ascii="Times New Roman" w:eastAsia="Times New Roman" w:hAnsi="Times New Roman" w:cs="Times New Roman"/>
                <w:sz w:val="24"/>
                <w:szCs w:val="24"/>
                <w:lang w:val="uk-UA"/>
              </w:rPr>
              <w:t xml:space="preserve">Компетенція, що відповідає Комітету з питань економічного розвитку ВРУ в Парламенту Фінляндії охоплена Комітетом торгівлі, в предмет відання якої входять такі питання: </w:t>
            </w:r>
            <w:r w:rsidR="004E64F4" w:rsidRPr="004E64F4">
              <w:rPr>
                <w:rFonts w:ascii="Times New Roman" w:hAnsi="Times New Roman" w:cs="Times New Roman"/>
                <w:sz w:val="24"/>
                <w:szCs w:val="24"/>
                <w:shd w:val="clear" w:color="auto" w:fill="FFFFFF"/>
              </w:rPr>
              <w:t>торгівл</w:t>
            </w:r>
            <w:r w:rsidR="004E64F4" w:rsidRPr="004E64F4">
              <w:rPr>
                <w:rFonts w:ascii="Times New Roman" w:hAnsi="Times New Roman" w:cs="Times New Roman"/>
                <w:sz w:val="24"/>
                <w:szCs w:val="24"/>
                <w:shd w:val="clear" w:color="auto" w:fill="FFFFFF"/>
                <w:lang w:val="uk-UA"/>
              </w:rPr>
              <w:t>я</w:t>
            </w:r>
            <w:r w:rsidR="004E64F4" w:rsidRPr="004E64F4">
              <w:rPr>
                <w:rFonts w:ascii="Times New Roman" w:hAnsi="Times New Roman" w:cs="Times New Roman"/>
                <w:sz w:val="24"/>
                <w:szCs w:val="24"/>
                <w:shd w:val="clear" w:color="auto" w:fill="FFFFFF"/>
              </w:rPr>
              <w:t>, промислов</w:t>
            </w:r>
            <w:r w:rsidR="004E64F4" w:rsidRPr="004E64F4">
              <w:rPr>
                <w:rFonts w:ascii="Times New Roman" w:hAnsi="Times New Roman" w:cs="Times New Roman"/>
                <w:sz w:val="24"/>
                <w:szCs w:val="24"/>
                <w:shd w:val="clear" w:color="auto" w:fill="FFFFFF"/>
                <w:lang w:val="uk-UA"/>
              </w:rPr>
              <w:t>ість</w:t>
            </w:r>
            <w:r w:rsidR="004E64F4" w:rsidRPr="004E64F4">
              <w:rPr>
                <w:rFonts w:ascii="Times New Roman" w:hAnsi="Times New Roman" w:cs="Times New Roman"/>
                <w:sz w:val="24"/>
                <w:szCs w:val="24"/>
                <w:shd w:val="clear" w:color="auto" w:fill="FFFFFF"/>
              </w:rPr>
              <w:t>, енергетичн</w:t>
            </w:r>
            <w:r w:rsidR="004E64F4" w:rsidRPr="004E64F4">
              <w:rPr>
                <w:rFonts w:ascii="Times New Roman" w:hAnsi="Times New Roman" w:cs="Times New Roman"/>
                <w:sz w:val="24"/>
                <w:szCs w:val="24"/>
                <w:shd w:val="clear" w:color="auto" w:fill="FFFFFF"/>
                <w:lang w:val="uk-UA"/>
              </w:rPr>
              <w:t>а</w:t>
            </w:r>
            <w:r w:rsidR="004E64F4" w:rsidRPr="004E64F4">
              <w:rPr>
                <w:rFonts w:ascii="Times New Roman" w:hAnsi="Times New Roman" w:cs="Times New Roman"/>
                <w:sz w:val="24"/>
                <w:szCs w:val="24"/>
                <w:shd w:val="clear" w:color="auto" w:fill="FFFFFF"/>
              </w:rPr>
              <w:t xml:space="preserve"> економік</w:t>
            </w:r>
            <w:r w:rsidR="004E64F4" w:rsidRPr="004E64F4">
              <w:rPr>
                <w:rFonts w:ascii="Times New Roman" w:hAnsi="Times New Roman" w:cs="Times New Roman"/>
                <w:sz w:val="24"/>
                <w:szCs w:val="24"/>
                <w:shd w:val="clear" w:color="auto" w:fill="FFFFFF"/>
                <w:lang w:val="uk-UA"/>
              </w:rPr>
              <w:t>а</w:t>
            </w:r>
            <w:r w:rsidR="004E64F4" w:rsidRPr="004E64F4">
              <w:rPr>
                <w:rFonts w:ascii="Times New Roman" w:hAnsi="Times New Roman" w:cs="Times New Roman"/>
                <w:sz w:val="24"/>
                <w:szCs w:val="24"/>
                <w:shd w:val="clear" w:color="auto" w:fill="FFFFFF"/>
              </w:rPr>
              <w:t>, бізнес, конкуренці</w:t>
            </w:r>
            <w:r w:rsidR="004E64F4" w:rsidRPr="004E64F4">
              <w:rPr>
                <w:rFonts w:ascii="Times New Roman" w:hAnsi="Times New Roman" w:cs="Times New Roman"/>
                <w:sz w:val="24"/>
                <w:szCs w:val="24"/>
                <w:shd w:val="clear" w:color="auto" w:fill="FFFFFF"/>
                <w:lang w:val="uk-UA"/>
              </w:rPr>
              <w:t>я</w:t>
            </w:r>
            <w:r w:rsidR="004E64F4" w:rsidRPr="004E64F4">
              <w:rPr>
                <w:rFonts w:ascii="Times New Roman" w:hAnsi="Times New Roman" w:cs="Times New Roman"/>
                <w:sz w:val="24"/>
                <w:szCs w:val="24"/>
                <w:shd w:val="clear" w:color="auto" w:fill="FFFFFF"/>
              </w:rPr>
              <w:t>, захист споживачів, банків та інших фінансових установ, приватного страхування, фінансових ринків і ринків цінних паперів і Банку Фінляндії</w:t>
            </w:r>
            <w:r w:rsidR="004E64F4" w:rsidRPr="004E64F4">
              <w:rPr>
                <w:rFonts w:ascii="Times New Roman" w:hAnsi="Times New Roman" w:cs="Times New Roman"/>
                <w:sz w:val="24"/>
                <w:szCs w:val="24"/>
                <w:shd w:val="clear" w:color="auto" w:fill="FFFFFF"/>
                <w:lang w:val="uk-UA"/>
              </w:rPr>
              <w:t>.</w:t>
            </w:r>
          </w:p>
        </w:tc>
        <w:tc>
          <w:tcPr>
            <w:tcW w:w="4415" w:type="dxa"/>
            <w:shd w:val="clear" w:color="auto" w:fill="auto"/>
            <w:tcMar>
              <w:top w:w="100" w:type="dxa"/>
              <w:left w:w="100" w:type="dxa"/>
              <w:bottom w:w="100" w:type="dxa"/>
              <w:right w:w="100" w:type="dxa"/>
            </w:tcMar>
          </w:tcPr>
          <w:p w14:paraId="22E5D33F" w14:textId="77777777" w:rsidR="00F87F59" w:rsidRPr="006B1BA6"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50" w:history="1">
              <w:r w:rsidR="004E64F4" w:rsidRPr="00733EA2">
                <w:rPr>
                  <w:rStyle w:val="aa"/>
                  <w:rFonts w:ascii="Times New Roman" w:eastAsia="Times New Roman" w:hAnsi="Times New Roman" w:cs="Times New Roman"/>
                  <w:sz w:val="24"/>
                  <w:szCs w:val="24"/>
                </w:rPr>
                <w:t>https://www.eduskunta.fi/EN/valiokunnat/valtiovarainvaliokunta/Pages/default.aspx</w:t>
              </w:r>
            </w:hyperlink>
            <w:r w:rsidR="004E64F4">
              <w:rPr>
                <w:rFonts w:ascii="Times New Roman" w:eastAsia="Times New Roman" w:hAnsi="Times New Roman" w:cs="Times New Roman"/>
                <w:sz w:val="24"/>
                <w:szCs w:val="24"/>
                <w:lang w:val="uk-UA"/>
              </w:rPr>
              <w:t xml:space="preserve"> </w:t>
            </w:r>
            <w:r w:rsidR="006B1BA6">
              <w:rPr>
                <w:rFonts w:ascii="Times New Roman" w:eastAsia="Times New Roman" w:hAnsi="Times New Roman" w:cs="Times New Roman"/>
                <w:sz w:val="24"/>
                <w:szCs w:val="24"/>
                <w:lang w:val="uk-UA"/>
              </w:rPr>
              <w:br/>
            </w:r>
            <w:r w:rsidR="006B1BA6">
              <w:rPr>
                <w:rFonts w:ascii="Times New Roman" w:eastAsia="Times New Roman" w:hAnsi="Times New Roman" w:cs="Times New Roman"/>
                <w:sz w:val="24"/>
                <w:szCs w:val="24"/>
                <w:lang w:val="uk-UA"/>
              </w:rPr>
              <w:br/>
            </w:r>
            <w:r w:rsidR="006B1BA6" w:rsidRPr="006B1BA6">
              <w:rPr>
                <w:rStyle w:val="baec5a81-e4d6-4674-97f3-e9220f0136c1"/>
                <w:rFonts w:ascii="Times New Roman" w:hAnsi="Times New Roman" w:cs="Times New Roman"/>
                <w:sz w:val="24"/>
                <w:szCs w:val="24"/>
                <w:shd w:val="clear" w:color="auto" w:fill="FFFFFF"/>
                <w:lang w:val="uk-UA"/>
              </w:rPr>
              <w:t>+</w:t>
            </w:r>
            <w:r w:rsidR="006B1BA6" w:rsidRPr="006B1BA6">
              <w:rPr>
                <w:rStyle w:val="baec5a81-e4d6-4674-97f3-e9220f0136c1"/>
                <w:rFonts w:ascii="Times New Roman" w:hAnsi="Times New Roman" w:cs="Times New Roman"/>
                <w:sz w:val="24"/>
                <w:szCs w:val="24"/>
                <w:shd w:val="clear" w:color="auto" w:fill="FFFFFF"/>
              </w:rPr>
              <w:t>358 9 432 2028</w:t>
            </w:r>
            <w:r w:rsidR="006B1BA6" w:rsidRPr="006B1BA6">
              <w:rPr>
                <w:rFonts w:ascii="Times New Roman" w:hAnsi="Times New Roman" w:cs="Times New Roman"/>
                <w:sz w:val="24"/>
                <w:szCs w:val="24"/>
              </w:rPr>
              <w:br/>
            </w:r>
            <w:hyperlink r:id="rId51" w:history="1">
              <w:r w:rsidR="006B1BA6" w:rsidRPr="006B1BA6">
                <w:rPr>
                  <w:rStyle w:val="aa"/>
                  <w:rFonts w:ascii="Times New Roman" w:hAnsi="Times New Roman" w:cs="Times New Roman"/>
                  <w:color w:val="auto"/>
                  <w:sz w:val="24"/>
                  <w:szCs w:val="24"/>
                  <w:shd w:val="clear" w:color="auto" w:fill="FFFFFF"/>
                </w:rPr>
                <w:t>tav</w:t>
              </w:r>
              <w:r w:rsidR="006B1BA6" w:rsidRPr="006B1BA6">
                <w:rPr>
                  <w:rStyle w:val="aa"/>
                  <w:rFonts w:ascii="Times New Roman" w:hAnsi="Times New Roman" w:cs="Times New Roman"/>
                  <w:color w:val="auto"/>
                  <w:sz w:val="24"/>
                  <w:szCs w:val="24"/>
                  <w:shd w:val="clear" w:color="auto" w:fill="FFFFFF"/>
                  <w:lang w:val="uk-UA"/>
                </w:rPr>
                <w:t>@</w:t>
              </w:r>
              <w:r w:rsidR="006B1BA6" w:rsidRPr="006B1BA6">
                <w:rPr>
                  <w:rStyle w:val="aa"/>
                  <w:rFonts w:ascii="Times New Roman" w:hAnsi="Times New Roman" w:cs="Times New Roman"/>
                  <w:color w:val="auto"/>
                  <w:sz w:val="24"/>
                  <w:szCs w:val="24"/>
                  <w:shd w:val="clear" w:color="auto" w:fill="FFFFFF"/>
                </w:rPr>
                <w:t>parliament.fi</w:t>
              </w:r>
            </w:hyperlink>
            <w:r w:rsidR="006B1BA6" w:rsidRPr="006B1BA6">
              <w:rPr>
                <w:rFonts w:ascii="Times New Roman" w:hAnsi="Times New Roman" w:cs="Times New Roman"/>
                <w:sz w:val="24"/>
                <w:szCs w:val="24"/>
                <w:shd w:val="clear" w:color="auto" w:fill="FFFFFF"/>
                <w:lang w:val="uk-UA"/>
              </w:rPr>
              <w:t xml:space="preserve"> </w:t>
            </w:r>
            <w:r w:rsidR="004E64F4" w:rsidRPr="006B1BA6">
              <w:rPr>
                <w:rFonts w:ascii="Times New Roman" w:eastAsia="Times New Roman" w:hAnsi="Times New Roman" w:cs="Times New Roman"/>
                <w:sz w:val="24"/>
                <w:szCs w:val="24"/>
                <w:lang w:val="uk-UA"/>
              </w:rPr>
              <w:br/>
            </w:r>
            <w:r w:rsidR="004E64F4">
              <w:rPr>
                <w:rFonts w:ascii="Times New Roman" w:eastAsia="Times New Roman" w:hAnsi="Times New Roman" w:cs="Times New Roman"/>
                <w:sz w:val="24"/>
                <w:szCs w:val="24"/>
                <w:lang w:val="uk-UA"/>
              </w:rPr>
              <w:br/>
            </w:r>
            <w:r w:rsidR="004E64F4" w:rsidRPr="006B1BA6">
              <w:rPr>
                <w:rFonts w:ascii="Times New Roman" w:eastAsia="Times New Roman" w:hAnsi="Times New Roman" w:cs="Times New Roman"/>
                <w:sz w:val="24"/>
                <w:szCs w:val="24"/>
                <w:lang w:val="uk-UA"/>
              </w:rPr>
              <w:t xml:space="preserve">Голова: </w:t>
            </w:r>
            <w:r w:rsidR="004E64F4" w:rsidRPr="006B1BA6">
              <w:rPr>
                <w:rFonts w:ascii="Times New Roman" w:eastAsia="Times New Roman" w:hAnsi="Times New Roman" w:cs="Times New Roman"/>
                <w:sz w:val="24"/>
                <w:szCs w:val="24"/>
                <w:lang w:val="en-US"/>
              </w:rPr>
              <w:t>Sakari</w:t>
            </w:r>
            <w:r w:rsidR="004E64F4" w:rsidRPr="006B1BA6">
              <w:rPr>
                <w:rFonts w:ascii="Times New Roman" w:eastAsia="Times New Roman" w:hAnsi="Times New Roman" w:cs="Times New Roman"/>
                <w:sz w:val="24"/>
                <w:szCs w:val="24"/>
                <w:lang w:val="uk-UA"/>
              </w:rPr>
              <w:t xml:space="preserve"> </w:t>
            </w:r>
            <w:r w:rsidR="004E64F4" w:rsidRPr="006B1BA6">
              <w:rPr>
                <w:rFonts w:ascii="Times New Roman" w:eastAsia="Times New Roman" w:hAnsi="Times New Roman" w:cs="Times New Roman"/>
                <w:sz w:val="24"/>
                <w:szCs w:val="24"/>
                <w:lang w:val="en-US"/>
              </w:rPr>
              <w:t>Puisto</w:t>
            </w:r>
          </w:p>
          <w:p w14:paraId="65E5E18A" w14:textId="77777777" w:rsidR="004E64F4" w:rsidRPr="006B1BA6" w:rsidRDefault="004E64F4">
            <w:pPr>
              <w:widowControl w:val="0"/>
              <w:pBdr>
                <w:top w:val="nil"/>
                <w:left w:val="nil"/>
                <w:bottom w:val="nil"/>
                <w:right w:val="nil"/>
                <w:between w:val="nil"/>
              </w:pBdr>
              <w:spacing w:line="240" w:lineRule="auto"/>
              <w:rPr>
                <w:rFonts w:asciiTheme="minorHAnsi" w:eastAsia="Times New Roman" w:hAnsiTheme="minorHAnsi" w:cs="Times New Roman"/>
                <w:sz w:val="24"/>
                <w:szCs w:val="24"/>
                <w:lang w:val="en-US"/>
              </w:rPr>
            </w:pPr>
            <w:r w:rsidRPr="006B1BA6">
              <w:rPr>
                <w:rFonts w:ascii="Times New Roman" w:hAnsi="Times New Roman" w:cs="Times New Roman"/>
                <w:sz w:val="24"/>
                <w:szCs w:val="24"/>
                <w:shd w:val="clear" w:color="auto" w:fill="FFFFFF"/>
              </w:rPr>
              <w:t>09 432 3171</w:t>
            </w:r>
            <w:r w:rsidRPr="006B1BA6">
              <w:rPr>
                <w:rFonts w:ascii="Times New Roman" w:hAnsi="Times New Roman" w:cs="Times New Roman"/>
                <w:sz w:val="24"/>
                <w:szCs w:val="24"/>
                <w:shd w:val="clear" w:color="auto" w:fill="FFFFFF"/>
              </w:rPr>
              <w:br/>
            </w:r>
            <w:hyperlink r:id="rId52" w:history="1">
              <w:r w:rsidRPr="006B1BA6">
                <w:rPr>
                  <w:rStyle w:val="aa"/>
                  <w:rFonts w:ascii="Times New Roman" w:hAnsi="Times New Roman" w:cs="Times New Roman"/>
                  <w:color w:val="auto"/>
                  <w:sz w:val="24"/>
                  <w:szCs w:val="24"/>
                  <w:shd w:val="clear" w:color="auto" w:fill="FFFFFF"/>
                </w:rPr>
                <w:t>sakari.puisto</w:t>
              </w:r>
              <w:r w:rsidRPr="006B1BA6">
                <w:rPr>
                  <w:rStyle w:val="aa"/>
                  <w:rFonts w:ascii="Times New Roman" w:hAnsi="Times New Roman" w:cs="Times New Roman"/>
                  <w:color w:val="auto"/>
                  <w:sz w:val="24"/>
                  <w:szCs w:val="24"/>
                  <w:shd w:val="clear" w:color="auto" w:fill="FFFFFF"/>
                  <w:lang w:val="en-US"/>
                </w:rPr>
                <w:t>@</w:t>
              </w:r>
              <w:r w:rsidRPr="006B1BA6">
                <w:rPr>
                  <w:rStyle w:val="aa"/>
                  <w:rFonts w:ascii="Times New Roman" w:hAnsi="Times New Roman" w:cs="Times New Roman"/>
                  <w:color w:val="auto"/>
                  <w:sz w:val="24"/>
                  <w:szCs w:val="24"/>
                  <w:shd w:val="clear" w:color="auto" w:fill="FFFFFF"/>
                </w:rPr>
                <w:t>eduskunta.fi</w:t>
              </w:r>
            </w:hyperlink>
            <w:r w:rsidRPr="006B1BA6">
              <w:rPr>
                <w:rFonts w:ascii="Times New Roman" w:hAnsi="Times New Roman" w:cs="Times New Roman"/>
                <w:sz w:val="24"/>
                <w:szCs w:val="24"/>
                <w:shd w:val="clear" w:color="auto" w:fill="FFFFFF"/>
              </w:rPr>
              <w:br/>
            </w:r>
            <w:r w:rsidRPr="006B1BA6">
              <w:rPr>
                <w:rFonts w:ascii="Times New Roman" w:hAnsi="Times New Roman" w:cs="Times New Roman"/>
                <w:sz w:val="24"/>
                <w:szCs w:val="24"/>
                <w:shd w:val="clear" w:color="auto" w:fill="FFFFFF"/>
              </w:rPr>
              <w:br/>
            </w:r>
            <w:r w:rsidRPr="006B1BA6">
              <w:rPr>
                <w:rFonts w:ascii="Times New Roman" w:hAnsi="Times New Roman" w:cs="Times New Roman"/>
                <w:sz w:val="24"/>
                <w:szCs w:val="24"/>
                <w:shd w:val="clear" w:color="auto" w:fill="FFFFFF"/>
                <w:lang w:val="uk-UA"/>
              </w:rPr>
              <w:t>Заступник голови:</w:t>
            </w:r>
            <w:r w:rsidRPr="006B1BA6">
              <w:rPr>
                <w:rFonts w:ascii="Times New Roman" w:hAnsi="Times New Roman" w:cs="Times New Roman"/>
                <w:sz w:val="24"/>
                <w:szCs w:val="24"/>
                <w:shd w:val="clear" w:color="auto" w:fill="FFFFFF"/>
                <w:lang w:val="uk-UA"/>
              </w:rPr>
              <w:br/>
            </w:r>
            <w:r w:rsidRPr="006B1BA6">
              <w:rPr>
                <w:rFonts w:ascii="Times New Roman" w:hAnsi="Times New Roman" w:cs="Times New Roman"/>
                <w:sz w:val="24"/>
                <w:szCs w:val="24"/>
                <w:shd w:val="clear" w:color="auto" w:fill="FFFFFF"/>
                <w:lang w:val="en-US"/>
              </w:rPr>
              <w:t>Ville Kaunisto</w:t>
            </w:r>
            <w:r w:rsidRPr="006B1BA6">
              <w:rPr>
                <w:rFonts w:ascii="Times New Roman" w:hAnsi="Times New Roman" w:cs="Times New Roman"/>
                <w:sz w:val="24"/>
                <w:szCs w:val="24"/>
                <w:shd w:val="clear" w:color="auto" w:fill="FFFFFF"/>
                <w:lang w:val="en-US"/>
              </w:rPr>
              <w:br/>
            </w:r>
            <w:r w:rsidRPr="006B1BA6">
              <w:rPr>
                <w:rFonts w:ascii="Times New Roman" w:hAnsi="Times New Roman" w:cs="Times New Roman"/>
                <w:sz w:val="24"/>
                <w:szCs w:val="24"/>
                <w:shd w:val="clear" w:color="auto" w:fill="FFFFFF"/>
              </w:rPr>
              <w:t>09 432 3068</w:t>
            </w:r>
            <w:r w:rsidRPr="006B1BA6">
              <w:rPr>
                <w:rFonts w:ascii="Times New Roman" w:hAnsi="Times New Roman" w:cs="Times New Roman"/>
                <w:sz w:val="24"/>
                <w:szCs w:val="24"/>
                <w:shd w:val="clear" w:color="auto" w:fill="FFFFFF"/>
              </w:rPr>
              <w:br/>
            </w:r>
            <w:hyperlink r:id="rId53" w:history="1">
              <w:r w:rsidR="006B1BA6" w:rsidRPr="00733EA2">
                <w:rPr>
                  <w:rStyle w:val="aa"/>
                  <w:rFonts w:ascii="Times New Roman" w:hAnsi="Times New Roman" w:cs="Times New Roman"/>
                  <w:sz w:val="24"/>
                  <w:szCs w:val="24"/>
                  <w:shd w:val="clear" w:color="auto" w:fill="FFFFFF"/>
                </w:rPr>
                <w:t>ville.kaunisto</w:t>
              </w:r>
              <w:r w:rsidR="006B1BA6" w:rsidRPr="00733EA2">
                <w:rPr>
                  <w:rStyle w:val="aa"/>
                  <w:rFonts w:ascii="Times New Roman" w:hAnsi="Times New Roman" w:cs="Times New Roman"/>
                  <w:sz w:val="24"/>
                  <w:szCs w:val="24"/>
                  <w:shd w:val="clear" w:color="auto" w:fill="FFFFFF"/>
                  <w:lang w:val="en-US"/>
                </w:rPr>
                <w:t>@</w:t>
              </w:r>
              <w:r w:rsidR="006B1BA6" w:rsidRPr="00733EA2">
                <w:rPr>
                  <w:rStyle w:val="aa"/>
                  <w:rFonts w:ascii="Times New Roman" w:hAnsi="Times New Roman" w:cs="Times New Roman"/>
                  <w:sz w:val="24"/>
                  <w:szCs w:val="24"/>
                  <w:shd w:val="clear" w:color="auto" w:fill="FFFFFF"/>
                </w:rPr>
                <w:t>eduskunta.fi</w:t>
              </w:r>
            </w:hyperlink>
            <w:r w:rsidR="006B1BA6">
              <w:rPr>
                <w:rFonts w:ascii="Times New Roman" w:hAnsi="Times New Roman" w:cs="Times New Roman"/>
                <w:sz w:val="24"/>
                <w:szCs w:val="24"/>
                <w:shd w:val="clear" w:color="auto" w:fill="FFFFFF"/>
                <w:lang w:val="en-US"/>
              </w:rPr>
              <w:t xml:space="preserve"> </w:t>
            </w:r>
          </w:p>
        </w:tc>
      </w:tr>
      <w:tr w:rsidR="00F87F59" w:rsidRPr="004D0306" w14:paraId="246E9870" w14:textId="77777777">
        <w:trPr>
          <w:trHeight w:val="440"/>
        </w:trPr>
        <w:tc>
          <w:tcPr>
            <w:tcW w:w="15255" w:type="dxa"/>
            <w:gridSpan w:val="3"/>
            <w:shd w:val="clear" w:color="auto" w:fill="auto"/>
            <w:tcMar>
              <w:top w:w="100" w:type="dxa"/>
              <w:left w:w="100" w:type="dxa"/>
              <w:bottom w:w="100" w:type="dxa"/>
              <w:right w:w="100" w:type="dxa"/>
            </w:tcMar>
          </w:tcPr>
          <w:p w14:paraId="0B325188"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Франції (Parlement français)</w:t>
            </w:r>
          </w:p>
        </w:tc>
      </w:tr>
      <w:tr w:rsidR="00F87F59" w14:paraId="3D992E12" w14:textId="77777777" w:rsidTr="00E21AE0">
        <w:tc>
          <w:tcPr>
            <w:tcW w:w="2760" w:type="dxa"/>
            <w:shd w:val="clear" w:color="auto" w:fill="auto"/>
            <w:tcMar>
              <w:top w:w="100" w:type="dxa"/>
              <w:left w:w="100" w:type="dxa"/>
              <w:bottom w:w="100" w:type="dxa"/>
              <w:right w:w="100" w:type="dxa"/>
            </w:tcMar>
          </w:tcPr>
          <w:p w14:paraId="41DAC5D9" w14:textId="77777777" w:rsidR="00F87F59" w:rsidRDefault="00912638">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Національна асамблея</w:t>
            </w:r>
          </w:p>
          <w:p w14:paraId="00E4E26A" w14:textId="77777777" w:rsidR="00F87F59" w:rsidRPr="000F2A9B" w:rsidRDefault="00912638">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rPr>
              <w:t xml:space="preserve">Комісія з </w:t>
            </w:r>
            <w:r w:rsidR="000F2A9B">
              <w:rPr>
                <w:rFonts w:ascii="Times New Roman" w:eastAsia="Times New Roman" w:hAnsi="Times New Roman" w:cs="Times New Roman"/>
                <w:b/>
                <w:sz w:val="24"/>
                <w:szCs w:val="24"/>
                <w:highlight w:val="white"/>
                <w:lang w:val="uk-UA"/>
              </w:rPr>
              <w:t>економічних питань</w:t>
            </w:r>
          </w:p>
          <w:p w14:paraId="67CEA20B" w14:textId="77777777" w:rsidR="00F87F59" w:rsidRPr="000F2A9B" w:rsidRDefault="00912638">
            <w:pPr>
              <w:widowControl w:val="0"/>
              <w:spacing w:line="288" w:lineRule="auto"/>
              <w:rPr>
                <w:rFonts w:ascii="Times New Roman" w:eastAsia="Times New Roman" w:hAnsi="Times New Roman" w:cs="Times New Roman"/>
                <w:b/>
                <w:sz w:val="24"/>
                <w:szCs w:val="24"/>
              </w:rPr>
            </w:pPr>
            <w:r w:rsidRPr="000F2A9B">
              <w:rPr>
                <w:rFonts w:ascii="Times New Roman" w:eastAsia="Times New Roman" w:hAnsi="Times New Roman" w:cs="Times New Roman"/>
                <w:b/>
                <w:sz w:val="24"/>
                <w:szCs w:val="24"/>
              </w:rPr>
              <w:t>(</w:t>
            </w:r>
            <w:r w:rsidR="000F2A9B" w:rsidRPr="000F2A9B">
              <w:rPr>
                <w:rFonts w:ascii="Times New Roman" w:eastAsia="Times New Roman" w:hAnsi="Times New Roman" w:cs="Times New Roman"/>
                <w:b/>
                <w:sz w:val="24"/>
                <w:szCs w:val="24"/>
              </w:rPr>
              <w:t>Commission des affaires économiques</w:t>
            </w:r>
            <w:r w:rsidRPr="000F2A9B">
              <w:rPr>
                <w:rFonts w:ascii="Times New Roman" w:eastAsia="Times New Roman" w:hAnsi="Times New Roman" w:cs="Times New Roman"/>
                <w:b/>
                <w:sz w:val="24"/>
                <w:szCs w:val="24"/>
              </w:rPr>
              <w:t>)</w:t>
            </w:r>
          </w:p>
          <w:p w14:paraId="7D2B8045"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08E4E18A" w14:textId="77777777" w:rsidR="00F87F59" w:rsidRPr="00993A55" w:rsidRDefault="00912638">
            <w:pPr>
              <w:widowControl w:val="0"/>
              <w:spacing w:line="240" w:lineRule="auto"/>
              <w:rPr>
                <w:rFonts w:ascii="Times New Roman" w:eastAsia="Times New Roman" w:hAnsi="Times New Roman" w:cs="Times New Roman"/>
                <w:sz w:val="24"/>
                <w:szCs w:val="24"/>
              </w:rPr>
            </w:pPr>
            <w:r w:rsidRPr="00993A55">
              <w:rPr>
                <w:rFonts w:ascii="Times New Roman" w:eastAsia="Times New Roman" w:hAnsi="Times New Roman" w:cs="Times New Roman"/>
                <w:sz w:val="24"/>
                <w:szCs w:val="24"/>
              </w:rPr>
              <w:t>Комітет є одним із восьми постійних комітетів Національних зборів.</w:t>
            </w:r>
            <w:r w:rsidR="000F2A9B" w:rsidRPr="00993A55">
              <w:rPr>
                <w:rFonts w:ascii="Times New Roman" w:eastAsia="Times New Roman" w:hAnsi="Times New Roman" w:cs="Times New Roman"/>
                <w:sz w:val="24"/>
                <w:szCs w:val="24"/>
              </w:rPr>
              <w:br/>
            </w:r>
            <w:r w:rsidR="000F2A9B" w:rsidRPr="00993A55">
              <w:rPr>
                <w:rFonts w:ascii="Times New Roman" w:eastAsia="Times New Roman" w:hAnsi="Times New Roman" w:cs="Times New Roman"/>
                <w:sz w:val="24"/>
                <w:szCs w:val="24"/>
              </w:rPr>
              <w:br/>
            </w:r>
            <w:r w:rsidR="000F2A9B" w:rsidRPr="00993A55">
              <w:rPr>
                <w:rFonts w:ascii="Times New Roman" w:eastAsia="Times New Roman" w:hAnsi="Times New Roman" w:cs="Times New Roman"/>
                <w:sz w:val="24"/>
                <w:szCs w:val="24"/>
                <w:lang w:val="uk-UA"/>
              </w:rPr>
              <w:t xml:space="preserve">Повноваження Комісії передбачені пунктами 5 та 6 ст. 36 Регламенту Національних Зборів та охоплює таке коло питань: </w:t>
            </w:r>
            <w:r w:rsidR="000F2A9B" w:rsidRPr="00993A55">
              <w:rPr>
                <w:rFonts w:ascii="Times New Roman" w:hAnsi="Times New Roman" w:cs="Times New Roman"/>
                <w:sz w:val="24"/>
                <w:szCs w:val="24"/>
                <w:shd w:val="clear" w:color="auto" w:fill="FFFFFF"/>
              </w:rPr>
              <w:t xml:space="preserve">сільське господарство та рибальство, енергетика та промисловість, прикладні дослідження та інновації, споживання, внутрішня та зовнішня торгівля, пошта та електроніка зв'язку, туризму, містобудування та </w:t>
            </w:r>
            <w:r w:rsidR="000F2A9B" w:rsidRPr="00993A55">
              <w:rPr>
                <w:rFonts w:ascii="Times New Roman" w:hAnsi="Times New Roman" w:cs="Times New Roman"/>
                <w:sz w:val="24"/>
                <w:szCs w:val="24"/>
                <w:shd w:val="clear" w:color="auto" w:fill="FFFFFF"/>
                <w:lang w:val="uk-UA"/>
              </w:rPr>
              <w:t>житлово-комунальні господарства.</w:t>
            </w:r>
            <w:r w:rsidR="000F2A9B" w:rsidRPr="00993A55">
              <w:rPr>
                <w:rStyle w:val="a9"/>
                <w:rFonts w:ascii="Times New Roman" w:eastAsia="Times New Roman" w:hAnsi="Times New Roman" w:cs="Times New Roman"/>
                <w:sz w:val="24"/>
                <w:szCs w:val="24"/>
              </w:rPr>
              <w:footnoteReference w:id="3"/>
            </w:r>
          </w:p>
        </w:tc>
        <w:tc>
          <w:tcPr>
            <w:tcW w:w="4415" w:type="dxa"/>
            <w:shd w:val="clear" w:color="auto" w:fill="auto"/>
            <w:tcMar>
              <w:top w:w="100" w:type="dxa"/>
              <w:left w:w="100" w:type="dxa"/>
              <w:bottom w:w="100" w:type="dxa"/>
              <w:right w:w="100" w:type="dxa"/>
            </w:tcMar>
          </w:tcPr>
          <w:p w14:paraId="4FAD1205" w14:textId="77777777" w:rsidR="00F87F59" w:rsidRPr="004212E3" w:rsidRDefault="006A42EA">
            <w:pPr>
              <w:widowControl w:val="0"/>
              <w:pBdr>
                <w:top w:val="nil"/>
                <w:left w:val="nil"/>
                <w:bottom w:val="nil"/>
                <w:right w:val="nil"/>
                <w:between w:val="nil"/>
              </w:pBdr>
              <w:spacing w:line="240" w:lineRule="auto"/>
              <w:rPr>
                <w:rFonts w:ascii="Times New Roman" w:eastAsia="Times New Roman" w:hAnsi="Times New Roman" w:cs="Times New Roman"/>
                <w:iCs/>
                <w:sz w:val="24"/>
                <w:szCs w:val="24"/>
                <w:lang w:val="uk-UA"/>
              </w:rPr>
            </w:pPr>
            <w:hyperlink r:id="rId54" w:history="1">
              <w:r w:rsidR="004212E3" w:rsidRPr="004212E3">
                <w:rPr>
                  <w:rStyle w:val="aa"/>
                  <w:rFonts w:ascii="Times New Roman" w:eastAsia="Times New Roman" w:hAnsi="Times New Roman" w:cs="Times New Roman"/>
                  <w:iCs/>
                  <w:sz w:val="24"/>
                  <w:szCs w:val="24"/>
                </w:rPr>
                <w:t>https://www.assemblee-nationale.fr/dyn/16/organes/commissions-permanentes/affaires-economiques</w:t>
              </w:r>
            </w:hyperlink>
            <w:r w:rsidR="004212E3" w:rsidRPr="004212E3">
              <w:rPr>
                <w:rFonts w:ascii="Times New Roman" w:eastAsia="Times New Roman" w:hAnsi="Times New Roman" w:cs="Times New Roman"/>
                <w:iCs/>
                <w:sz w:val="24"/>
                <w:szCs w:val="24"/>
              </w:rPr>
              <w:br/>
            </w:r>
            <w:r w:rsidR="004212E3" w:rsidRPr="004212E3">
              <w:rPr>
                <w:rFonts w:ascii="Times New Roman" w:eastAsia="Times New Roman" w:hAnsi="Times New Roman" w:cs="Times New Roman"/>
                <w:iCs/>
                <w:sz w:val="24"/>
                <w:szCs w:val="24"/>
              </w:rPr>
              <w:br/>
            </w:r>
            <w:r w:rsidR="004212E3" w:rsidRPr="004212E3">
              <w:rPr>
                <w:rFonts w:ascii="Times New Roman" w:eastAsia="Times New Roman" w:hAnsi="Times New Roman" w:cs="Times New Roman"/>
                <w:iCs/>
                <w:sz w:val="24"/>
                <w:szCs w:val="24"/>
                <w:lang w:val="uk-UA"/>
              </w:rPr>
              <w:t>Голова: M. Guillaume Kasbarian</w:t>
            </w:r>
            <w:r w:rsidR="004212E3">
              <w:rPr>
                <w:rFonts w:ascii="Times New Roman" w:eastAsia="Times New Roman" w:hAnsi="Times New Roman" w:cs="Times New Roman"/>
                <w:iCs/>
                <w:sz w:val="24"/>
                <w:szCs w:val="24"/>
                <w:lang w:val="uk-UA"/>
              </w:rPr>
              <w:br/>
            </w:r>
            <w:hyperlink r:id="rId55" w:history="1">
              <w:r w:rsidR="004212E3" w:rsidRPr="00733EA2">
                <w:rPr>
                  <w:rStyle w:val="aa"/>
                  <w:rFonts w:ascii="Times New Roman" w:eastAsia="Times New Roman" w:hAnsi="Times New Roman" w:cs="Times New Roman"/>
                  <w:iCs/>
                  <w:sz w:val="24"/>
                  <w:szCs w:val="24"/>
                  <w:lang w:val="uk-UA"/>
                </w:rPr>
                <w:t>https://guillaumekasbarian.fr/contact/</w:t>
              </w:r>
            </w:hyperlink>
            <w:r w:rsidR="004212E3">
              <w:rPr>
                <w:rFonts w:ascii="Times New Roman" w:eastAsia="Times New Roman" w:hAnsi="Times New Roman" w:cs="Times New Roman"/>
                <w:iCs/>
                <w:sz w:val="24"/>
                <w:szCs w:val="24"/>
                <w:lang w:val="uk-UA"/>
              </w:rPr>
              <w:t xml:space="preserve"> </w:t>
            </w:r>
            <w:r w:rsidR="004212E3">
              <w:rPr>
                <w:rFonts w:ascii="Times New Roman" w:eastAsia="Times New Roman" w:hAnsi="Times New Roman" w:cs="Times New Roman"/>
                <w:iCs/>
                <w:sz w:val="24"/>
                <w:szCs w:val="24"/>
                <w:lang w:val="uk-UA"/>
              </w:rPr>
              <w:br/>
            </w:r>
            <w:r w:rsidR="004212E3" w:rsidRPr="004212E3">
              <w:rPr>
                <w:rFonts w:ascii="Times New Roman" w:eastAsia="Times New Roman" w:hAnsi="Times New Roman" w:cs="Times New Roman"/>
                <w:iCs/>
                <w:sz w:val="24"/>
                <w:szCs w:val="24"/>
                <w:lang w:val="uk-UA"/>
              </w:rPr>
              <w:br/>
            </w:r>
            <w:hyperlink r:id="rId56" w:history="1">
              <w:r w:rsidR="004212E3" w:rsidRPr="004212E3">
                <w:rPr>
                  <w:rStyle w:val="aa"/>
                  <w:rFonts w:ascii="Times New Roman" w:eastAsia="Times New Roman" w:hAnsi="Times New Roman" w:cs="Times New Roman"/>
                  <w:iCs/>
                  <w:sz w:val="24"/>
                  <w:szCs w:val="24"/>
                </w:rPr>
                <w:t>Guillaume.Kasbarian@assemblee-nationale.fr</w:t>
              </w:r>
            </w:hyperlink>
            <w:r w:rsidR="004212E3" w:rsidRPr="004212E3">
              <w:rPr>
                <w:rFonts w:ascii="Times New Roman" w:eastAsia="Times New Roman" w:hAnsi="Times New Roman" w:cs="Times New Roman"/>
                <w:iCs/>
                <w:sz w:val="24"/>
                <w:szCs w:val="24"/>
                <w:lang w:val="uk-UA"/>
              </w:rPr>
              <w:t xml:space="preserve"> </w:t>
            </w:r>
            <w:r w:rsidR="004212E3">
              <w:rPr>
                <w:rFonts w:ascii="Times New Roman" w:eastAsia="Times New Roman" w:hAnsi="Times New Roman" w:cs="Times New Roman"/>
                <w:iCs/>
                <w:sz w:val="24"/>
                <w:szCs w:val="24"/>
                <w:lang w:val="uk-UA"/>
              </w:rPr>
              <w:br/>
              <w:t xml:space="preserve">Телефон: </w:t>
            </w:r>
            <w:r w:rsidR="004212E3" w:rsidRPr="004212E3">
              <w:rPr>
                <w:rFonts w:ascii="Times New Roman" w:hAnsi="Times New Roman" w:cs="Times New Roman"/>
                <w:sz w:val="24"/>
                <w:szCs w:val="24"/>
                <w:shd w:val="clear" w:color="auto" w:fill="FFFFFF"/>
              </w:rPr>
              <w:t>09.62.58.57.02 / 01.40.63.25.27</w:t>
            </w:r>
            <w:r w:rsidR="004212E3" w:rsidRPr="004212E3">
              <w:rPr>
                <w:rFonts w:ascii="Times New Roman" w:eastAsia="Times New Roman" w:hAnsi="Times New Roman" w:cs="Times New Roman"/>
                <w:iCs/>
                <w:sz w:val="24"/>
                <w:szCs w:val="24"/>
                <w:lang w:val="uk-UA"/>
              </w:rPr>
              <w:t xml:space="preserve"> </w:t>
            </w:r>
            <w:r w:rsidR="004212E3" w:rsidRPr="004212E3">
              <w:rPr>
                <w:rFonts w:ascii="Times New Roman" w:eastAsia="Times New Roman" w:hAnsi="Times New Roman" w:cs="Times New Roman"/>
                <w:iCs/>
                <w:sz w:val="24"/>
                <w:szCs w:val="24"/>
                <w:lang w:val="uk-UA"/>
              </w:rPr>
              <w:br/>
              <w:t>Заступниця голови:</w:t>
            </w:r>
            <w:r w:rsidR="004212E3" w:rsidRPr="004212E3">
              <w:rPr>
                <w:rFonts w:ascii="Times New Roman" w:eastAsia="Times New Roman" w:hAnsi="Times New Roman" w:cs="Times New Roman"/>
                <w:iCs/>
                <w:sz w:val="24"/>
                <w:szCs w:val="24"/>
                <w:lang w:val="uk-UA"/>
              </w:rPr>
              <w:br/>
            </w:r>
            <w:r w:rsidR="004212E3" w:rsidRPr="004212E3">
              <w:rPr>
                <w:rFonts w:ascii="Times New Roman" w:hAnsi="Times New Roman" w:cs="Times New Roman"/>
                <w:color w:val="000000"/>
                <w:sz w:val="24"/>
                <w:szCs w:val="24"/>
                <w:shd w:val="clear" w:color="auto" w:fill="FFFFFF"/>
              </w:rPr>
              <w:t>Véronique De Montchalin</w:t>
            </w:r>
          </w:p>
        </w:tc>
      </w:tr>
      <w:tr w:rsidR="00F87F59" w:rsidRPr="004D0306" w14:paraId="04F81296" w14:textId="77777777">
        <w:trPr>
          <w:trHeight w:val="440"/>
        </w:trPr>
        <w:tc>
          <w:tcPr>
            <w:tcW w:w="15255" w:type="dxa"/>
            <w:gridSpan w:val="3"/>
            <w:shd w:val="clear" w:color="auto" w:fill="auto"/>
            <w:tcMar>
              <w:top w:w="100" w:type="dxa"/>
              <w:left w:w="100" w:type="dxa"/>
              <w:bottom w:w="100" w:type="dxa"/>
              <w:right w:w="100" w:type="dxa"/>
            </w:tcMar>
          </w:tcPr>
          <w:p w14:paraId="388943BA" w14:textId="77777777" w:rsidR="00F87F59" w:rsidRPr="004D0306" w:rsidRDefault="00912638" w:rsidP="004D0306">
            <w:pPr>
              <w:pStyle w:val="2"/>
              <w:jc w:val="center"/>
              <w:rPr>
                <w:rFonts w:ascii="Times New Roman" w:hAnsi="Times New Roman" w:cs="Times New Roman"/>
                <w:b/>
                <w:sz w:val="28"/>
                <w:lang w:val="uk-UA"/>
              </w:rPr>
            </w:pPr>
            <w:r w:rsidRPr="004D0306">
              <w:rPr>
                <w:rFonts w:ascii="Times New Roman" w:hAnsi="Times New Roman" w:cs="Times New Roman"/>
                <w:b/>
                <w:sz w:val="28"/>
              </w:rPr>
              <w:t xml:space="preserve">Парламент Німеччини </w:t>
            </w:r>
            <w:r w:rsidR="004212E3" w:rsidRPr="004D0306">
              <w:rPr>
                <w:rFonts w:ascii="Times New Roman" w:hAnsi="Times New Roman" w:cs="Times New Roman"/>
                <w:b/>
                <w:sz w:val="28"/>
                <w:lang w:val="uk-UA"/>
              </w:rPr>
              <w:t>(</w:t>
            </w:r>
            <w:r w:rsidR="004212E3" w:rsidRPr="004D0306">
              <w:rPr>
                <w:rFonts w:ascii="Times New Roman" w:hAnsi="Times New Roman" w:cs="Times New Roman"/>
                <w:b/>
                <w:bCs/>
                <w:sz w:val="28"/>
                <w:highlight w:val="white"/>
              </w:rPr>
              <w:t>Bundestag</w:t>
            </w:r>
            <w:r w:rsidR="004212E3" w:rsidRPr="004D0306">
              <w:rPr>
                <w:rFonts w:ascii="Times New Roman" w:hAnsi="Times New Roman" w:cs="Times New Roman"/>
                <w:b/>
                <w:sz w:val="28"/>
                <w:lang w:val="uk-UA"/>
              </w:rPr>
              <w:t>)</w:t>
            </w:r>
          </w:p>
        </w:tc>
      </w:tr>
      <w:tr w:rsidR="00F87F59" w14:paraId="5948B6FA" w14:textId="77777777" w:rsidTr="00E21AE0">
        <w:tc>
          <w:tcPr>
            <w:tcW w:w="2760" w:type="dxa"/>
            <w:shd w:val="clear" w:color="auto" w:fill="auto"/>
            <w:tcMar>
              <w:top w:w="100" w:type="dxa"/>
              <w:left w:w="100" w:type="dxa"/>
              <w:bottom w:w="100" w:type="dxa"/>
              <w:right w:w="100" w:type="dxa"/>
            </w:tcMar>
          </w:tcPr>
          <w:p w14:paraId="3BEDBA11" w14:textId="77777777" w:rsidR="00F87F59" w:rsidRDefault="00912638" w:rsidP="004212E3">
            <w:pPr>
              <w:widowControl w:val="0"/>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Bundestag (German)</w:t>
            </w:r>
            <w:r w:rsidR="004212E3">
              <w:rPr>
                <w:rFonts w:ascii="Times New Roman" w:eastAsia="Times New Roman" w:hAnsi="Times New Roman" w:cs="Times New Roman"/>
                <w:b/>
                <w:sz w:val="24"/>
                <w:szCs w:val="24"/>
                <w:highlight w:val="white"/>
              </w:rPr>
              <w:br/>
            </w:r>
          </w:p>
          <w:p w14:paraId="2A07F325" w14:textId="77777777" w:rsidR="00F87F59" w:rsidRPr="004212E3" w:rsidRDefault="004212E3" w:rsidP="004212E3">
            <w:pPr>
              <w:widowControl w:val="0"/>
              <w:spacing w:line="240" w:lineRule="auto"/>
              <w:rPr>
                <w:rFonts w:ascii="Times New Roman" w:eastAsia="Times New Roman" w:hAnsi="Times New Roman" w:cs="Times New Roman"/>
                <w:b/>
                <w:bCs/>
                <w:sz w:val="24"/>
                <w:szCs w:val="24"/>
                <w:highlight w:val="white"/>
                <w:lang w:val="uk-UA"/>
              </w:rPr>
            </w:pPr>
            <w:r w:rsidRPr="004212E3">
              <w:rPr>
                <w:rFonts w:ascii="Times New Roman" w:eastAsia="Times New Roman" w:hAnsi="Times New Roman" w:cs="Times New Roman"/>
                <w:b/>
                <w:bCs/>
                <w:sz w:val="24"/>
                <w:szCs w:val="24"/>
                <w:highlight w:val="white"/>
                <w:lang w:val="uk-UA"/>
              </w:rPr>
              <w:t>Економічний комітет (</w:t>
            </w:r>
            <w:r w:rsidRPr="004212E3">
              <w:rPr>
                <w:rFonts w:ascii="Times New Roman" w:eastAsia="Times New Roman" w:hAnsi="Times New Roman" w:cs="Times New Roman"/>
                <w:b/>
                <w:bCs/>
                <w:sz w:val="24"/>
                <w:szCs w:val="24"/>
                <w:lang w:val="uk-UA"/>
              </w:rPr>
              <w:t>Wirtschaftsausschuss)</w:t>
            </w:r>
          </w:p>
          <w:p w14:paraId="0E07AB89" w14:textId="77777777" w:rsidR="00F87F59" w:rsidRDefault="00F87F59">
            <w:pPr>
              <w:widowControl w:val="0"/>
              <w:spacing w:line="240" w:lineRule="auto"/>
              <w:jc w:val="both"/>
              <w:rPr>
                <w:rFonts w:ascii="Times New Roman" w:eastAsia="Times New Roman" w:hAnsi="Times New Roman" w:cs="Times New Roman"/>
                <w:b/>
                <w:sz w:val="24"/>
                <w:szCs w:val="24"/>
                <w:highlight w:val="white"/>
              </w:rPr>
            </w:pPr>
          </w:p>
        </w:tc>
        <w:tc>
          <w:tcPr>
            <w:tcW w:w="8080" w:type="dxa"/>
            <w:shd w:val="clear" w:color="auto" w:fill="auto"/>
            <w:tcMar>
              <w:top w:w="100" w:type="dxa"/>
              <w:left w:w="100" w:type="dxa"/>
              <w:bottom w:w="100" w:type="dxa"/>
              <w:right w:w="100" w:type="dxa"/>
            </w:tcMar>
          </w:tcPr>
          <w:p w14:paraId="574C591F" w14:textId="77777777" w:rsidR="00F87F59" w:rsidRPr="004212E3" w:rsidRDefault="004212E3">
            <w:pPr>
              <w:widowControl w:val="0"/>
              <w:spacing w:line="240" w:lineRule="auto"/>
              <w:rPr>
                <w:rFonts w:ascii="Times New Roman" w:eastAsia="Times New Roman" w:hAnsi="Times New Roman" w:cs="Times New Roman"/>
                <w:sz w:val="24"/>
                <w:szCs w:val="24"/>
              </w:rPr>
            </w:pPr>
            <w:r w:rsidRPr="004212E3">
              <w:rPr>
                <w:rFonts w:ascii="Times New Roman" w:hAnsi="Times New Roman" w:cs="Times New Roman"/>
                <w:sz w:val="24"/>
                <w:szCs w:val="24"/>
                <w:shd w:val="clear" w:color="auto" w:fill="FFFFFF"/>
              </w:rPr>
              <w:t>Сфера роботи Економічного комітету охоплює частину повноважень Федерального міністерства економіки та захисту клімату. Це включає всі аспекти технологічної, промислової політики та політики щодо МСП, а також сфери внутрішнього ринку ЄС, зовнішньої торгівлі та глобальної конкуренції. Економічний комітет складається з 34 осіб.</w:t>
            </w:r>
          </w:p>
        </w:tc>
        <w:tc>
          <w:tcPr>
            <w:tcW w:w="4415" w:type="dxa"/>
            <w:shd w:val="clear" w:color="auto" w:fill="auto"/>
            <w:tcMar>
              <w:top w:w="100" w:type="dxa"/>
              <w:left w:w="100" w:type="dxa"/>
              <w:bottom w:w="100" w:type="dxa"/>
              <w:right w:w="100" w:type="dxa"/>
            </w:tcMar>
          </w:tcPr>
          <w:p w14:paraId="2703D680" w14:textId="77777777" w:rsidR="00F87F59" w:rsidRPr="00FA3B06" w:rsidRDefault="006A42EA" w:rsidP="004D0306">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57" w:history="1">
              <w:r w:rsidR="00FA3B06" w:rsidRPr="00733EA2">
                <w:rPr>
                  <w:rStyle w:val="aa"/>
                  <w:rFonts w:ascii="Times New Roman" w:eastAsia="Times New Roman" w:hAnsi="Times New Roman" w:cs="Times New Roman"/>
                  <w:sz w:val="24"/>
                  <w:szCs w:val="24"/>
                </w:rPr>
                <w:t>https://www.bundestag.de/wirtschaft</w:t>
              </w:r>
            </w:hyperlink>
            <w:r w:rsidR="00FA3B06">
              <w:rPr>
                <w:rFonts w:ascii="Times New Roman" w:eastAsia="Times New Roman" w:hAnsi="Times New Roman" w:cs="Times New Roman"/>
                <w:sz w:val="24"/>
                <w:szCs w:val="24"/>
                <w:lang w:val="uk-UA"/>
              </w:rPr>
              <w:t xml:space="preserve"> </w:t>
            </w:r>
            <w:r w:rsidR="00FA3B06">
              <w:rPr>
                <w:rFonts w:ascii="Times New Roman" w:eastAsia="Times New Roman" w:hAnsi="Times New Roman" w:cs="Times New Roman"/>
                <w:sz w:val="24"/>
                <w:szCs w:val="24"/>
                <w:lang w:val="uk-UA"/>
              </w:rPr>
              <w:br/>
            </w:r>
            <w:r w:rsidR="00FA3B06">
              <w:rPr>
                <w:rFonts w:ascii="Times New Roman" w:eastAsia="Times New Roman" w:hAnsi="Times New Roman" w:cs="Times New Roman"/>
                <w:sz w:val="24"/>
                <w:szCs w:val="24"/>
                <w:lang w:val="uk-UA"/>
              </w:rPr>
              <w:br/>
            </w:r>
            <w:r w:rsidR="00FA3B06" w:rsidRPr="00FA3B06">
              <w:rPr>
                <w:rFonts w:ascii="Times New Roman" w:hAnsi="Times New Roman" w:cs="Times New Roman"/>
                <w:sz w:val="24"/>
                <w:szCs w:val="24"/>
                <w:shd w:val="clear" w:color="auto" w:fill="FFFFFF"/>
              </w:rPr>
              <w:t>Телефон: +49 (0)30 227 37708</w:t>
            </w:r>
            <w:r w:rsidR="00FA3B06" w:rsidRPr="00FA3B06">
              <w:rPr>
                <w:rFonts w:ascii="Times New Roman" w:hAnsi="Times New Roman" w:cs="Times New Roman"/>
                <w:sz w:val="24"/>
                <w:szCs w:val="24"/>
              </w:rPr>
              <w:br/>
            </w:r>
            <w:r w:rsidR="00FA3B06" w:rsidRPr="00FA3B06">
              <w:rPr>
                <w:rFonts w:ascii="Times New Roman" w:hAnsi="Times New Roman" w:cs="Times New Roman"/>
                <w:sz w:val="24"/>
                <w:szCs w:val="24"/>
                <w:shd w:val="clear" w:color="auto" w:fill="FFFFFF"/>
              </w:rPr>
              <w:t>Факс: +49 (0)30 227 36708</w:t>
            </w:r>
            <w:r w:rsidR="00FA3B06" w:rsidRPr="00FA3B06">
              <w:rPr>
                <w:rFonts w:ascii="Times New Roman" w:hAnsi="Times New Roman" w:cs="Times New Roman"/>
                <w:sz w:val="24"/>
                <w:szCs w:val="24"/>
              </w:rPr>
              <w:br/>
            </w:r>
            <w:r w:rsidR="00FA3B06" w:rsidRPr="00FA3B06">
              <w:rPr>
                <w:rFonts w:ascii="Times New Roman" w:hAnsi="Times New Roman" w:cs="Times New Roman"/>
                <w:sz w:val="24"/>
                <w:szCs w:val="24"/>
                <w:shd w:val="clear" w:color="auto" w:fill="FFFFFF"/>
              </w:rPr>
              <w:t>Електронна пошта: </w:t>
            </w:r>
            <w:hyperlink r:id="rId58" w:tgtFrame="_self" w:history="1">
              <w:r w:rsidR="00FA3B06" w:rsidRPr="00FA3B06">
                <w:rPr>
                  <w:rStyle w:val="aa"/>
                  <w:rFonts w:ascii="Times New Roman" w:hAnsi="Times New Roman" w:cs="Times New Roman"/>
                  <w:color w:val="auto"/>
                  <w:sz w:val="24"/>
                  <w:szCs w:val="24"/>
                  <w:shd w:val="clear" w:color="auto" w:fill="FFFFFF"/>
                </w:rPr>
                <w:t>wirtschaftsgemeinschaft@bundesta</w:t>
              </w:r>
              <w:r w:rsidR="00FA3B06" w:rsidRPr="00FA3B06">
                <w:rPr>
                  <w:rStyle w:val="aa"/>
                  <w:rFonts w:ascii="Times New Roman" w:hAnsi="Times New Roman" w:cs="Times New Roman"/>
                  <w:color w:val="auto"/>
                  <w:sz w:val="24"/>
                  <w:szCs w:val="24"/>
                  <w:shd w:val="clear" w:color="auto" w:fill="FFFFFF"/>
                </w:rPr>
                <w:lastRenderedPageBreak/>
                <w:t>g.de</w:t>
              </w:r>
            </w:hyperlink>
            <w:r w:rsidR="00912638" w:rsidRPr="00FA3B06">
              <w:rPr>
                <w:rFonts w:ascii="Times New Roman" w:eastAsia="Times New Roman" w:hAnsi="Times New Roman" w:cs="Times New Roman"/>
                <w:sz w:val="24"/>
                <w:szCs w:val="24"/>
              </w:rPr>
              <w:t xml:space="preserve"> </w:t>
            </w:r>
            <w:r w:rsidR="00FA3B06">
              <w:rPr>
                <w:rFonts w:ascii="Times New Roman" w:eastAsia="Times New Roman" w:hAnsi="Times New Roman" w:cs="Times New Roman"/>
                <w:sz w:val="24"/>
                <w:szCs w:val="24"/>
              </w:rPr>
              <w:br/>
            </w:r>
            <w:r w:rsidR="00FA3B06">
              <w:rPr>
                <w:rFonts w:ascii="Times New Roman" w:eastAsia="Times New Roman" w:hAnsi="Times New Roman" w:cs="Times New Roman"/>
                <w:sz w:val="24"/>
                <w:szCs w:val="24"/>
              </w:rPr>
              <w:br/>
            </w:r>
            <w:r w:rsidR="00FA3B06">
              <w:rPr>
                <w:rFonts w:ascii="Times New Roman" w:eastAsia="Times New Roman" w:hAnsi="Times New Roman" w:cs="Times New Roman"/>
                <w:sz w:val="24"/>
                <w:szCs w:val="24"/>
                <w:lang w:val="uk-UA"/>
              </w:rPr>
              <w:t xml:space="preserve">Голова: </w:t>
            </w:r>
            <w:r w:rsidR="00FA3B06" w:rsidRPr="00FA3B06">
              <w:rPr>
                <w:rFonts w:ascii="Times New Roman" w:eastAsia="Times New Roman" w:hAnsi="Times New Roman" w:cs="Times New Roman"/>
                <w:sz w:val="24"/>
                <w:szCs w:val="24"/>
                <w:lang w:val="uk-UA"/>
              </w:rPr>
              <w:t>Michael Grosse-Brömer</w:t>
            </w:r>
            <w:r w:rsidR="00FA3B06">
              <w:rPr>
                <w:rFonts w:ascii="Times New Roman" w:eastAsia="Times New Roman" w:hAnsi="Times New Roman" w:cs="Times New Roman"/>
                <w:sz w:val="24"/>
                <w:szCs w:val="24"/>
                <w:lang w:val="uk-UA"/>
              </w:rPr>
              <w:br/>
            </w:r>
            <w:hyperlink r:id="rId59" w:history="1">
              <w:r w:rsidR="004D0306" w:rsidRPr="00EF7F40">
                <w:rPr>
                  <w:rStyle w:val="aa"/>
                  <w:rFonts w:ascii="Times New Roman" w:eastAsia="Times New Roman" w:hAnsi="Times New Roman" w:cs="Times New Roman"/>
                  <w:sz w:val="24"/>
                  <w:szCs w:val="24"/>
                  <w:lang w:val="uk-UA"/>
                </w:rPr>
                <w:t>michael.grosse-broemer.wk@bundestag.de</w:t>
              </w:r>
            </w:hyperlink>
            <w:r w:rsidR="004D0306">
              <w:rPr>
                <w:rFonts w:ascii="Times New Roman" w:eastAsia="Times New Roman" w:hAnsi="Times New Roman" w:cs="Times New Roman"/>
                <w:sz w:val="24"/>
                <w:szCs w:val="24"/>
                <w:lang w:val="uk-UA"/>
              </w:rPr>
              <w:t xml:space="preserve"> </w:t>
            </w:r>
          </w:p>
        </w:tc>
      </w:tr>
      <w:tr w:rsidR="00F87F59" w14:paraId="605C6544" w14:textId="77777777" w:rsidTr="00E21AE0">
        <w:tc>
          <w:tcPr>
            <w:tcW w:w="2760" w:type="dxa"/>
            <w:shd w:val="clear" w:color="auto" w:fill="auto"/>
            <w:tcMar>
              <w:top w:w="100" w:type="dxa"/>
              <w:left w:w="100" w:type="dxa"/>
              <w:bottom w:w="100" w:type="dxa"/>
              <w:right w:w="100" w:type="dxa"/>
            </w:tcMar>
          </w:tcPr>
          <w:p w14:paraId="55A083CA" w14:textId="77777777" w:rsidR="00F87F59" w:rsidRDefault="00912638">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Бундесрат</w:t>
            </w:r>
          </w:p>
          <w:p w14:paraId="09ECB69A" w14:textId="77777777" w:rsidR="00F87F59" w:rsidRPr="00FA3B06" w:rsidRDefault="00FA3B06">
            <w:pPr>
              <w:widowControl w:val="0"/>
              <w:spacing w:line="240" w:lineRule="auto"/>
              <w:jc w:val="both"/>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Фінансовий комітет</w:t>
            </w:r>
          </w:p>
          <w:p w14:paraId="5925D9BB" w14:textId="77777777" w:rsidR="00F87F59" w:rsidRDefault="00912638">
            <w:pPr>
              <w:widowControl w:val="0"/>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t>
            </w:r>
            <w:r w:rsidR="00FA3B06" w:rsidRPr="00FA3B06">
              <w:rPr>
                <w:rFonts w:ascii="Times New Roman" w:eastAsia="Times New Roman" w:hAnsi="Times New Roman" w:cs="Times New Roman"/>
                <w:b/>
                <w:sz w:val="24"/>
                <w:szCs w:val="24"/>
              </w:rPr>
              <w:t>Finanzausschuss</w:t>
            </w:r>
            <w:r>
              <w:rPr>
                <w:rFonts w:ascii="Times New Roman" w:eastAsia="Times New Roman" w:hAnsi="Times New Roman" w:cs="Times New Roman"/>
                <w:b/>
                <w:sz w:val="24"/>
                <w:szCs w:val="24"/>
                <w:highlight w:val="white"/>
              </w:rPr>
              <w:t>)</w:t>
            </w:r>
          </w:p>
        </w:tc>
        <w:tc>
          <w:tcPr>
            <w:tcW w:w="8080" w:type="dxa"/>
            <w:shd w:val="clear" w:color="auto" w:fill="auto"/>
            <w:tcMar>
              <w:top w:w="100" w:type="dxa"/>
              <w:left w:w="100" w:type="dxa"/>
              <w:bottom w:w="100" w:type="dxa"/>
              <w:right w:w="100" w:type="dxa"/>
            </w:tcMar>
          </w:tcPr>
          <w:p w14:paraId="1C1EC615" w14:textId="77777777" w:rsidR="00F87F59" w:rsidRPr="00FA3B06" w:rsidRDefault="00FA3B06">
            <w:pPr>
              <w:widowControl w:val="0"/>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 Бундесраті Фінансовий комітет реалізовує значну кількість функцій, включаючи бюджетну та фінансову в цілому, на відміну від Бундестагу. Додатково, </w:t>
            </w:r>
            <w:r w:rsidR="00135EA3">
              <w:rPr>
                <w:rFonts w:ascii="Times New Roman" w:eastAsia="Times New Roman" w:hAnsi="Times New Roman" w:cs="Times New Roman"/>
                <w:sz w:val="24"/>
                <w:szCs w:val="24"/>
                <w:lang w:val="uk-UA"/>
              </w:rPr>
              <w:t xml:space="preserve">в предмет відання Комітету входять </w:t>
            </w:r>
            <w:r>
              <w:rPr>
                <w:rFonts w:ascii="Times New Roman" w:eastAsia="Times New Roman" w:hAnsi="Times New Roman" w:cs="Times New Roman"/>
                <w:sz w:val="24"/>
                <w:szCs w:val="24"/>
                <w:lang w:val="uk-UA"/>
              </w:rPr>
              <w:t xml:space="preserve">питання податків та видатків, банківську, страхову, інвестиційну політики, діяльність фондової біржі та цінних паперів. </w:t>
            </w:r>
          </w:p>
        </w:tc>
        <w:tc>
          <w:tcPr>
            <w:tcW w:w="4415" w:type="dxa"/>
            <w:shd w:val="clear" w:color="auto" w:fill="auto"/>
            <w:tcMar>
              <w:top w:w="100" w:type="dxa"/>
              <w:left w:w="100" w:type="dxa"/>
              <w:bottom w:w="100" w:type="dxa"/>
              <w:right w:w="100" w:type="dxa"/>
            </w:tcMar>
          </w:tcPr>
          <w:p w14:paraId="63A1E3BA"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 xml:space="preserve">https://www.bundesrat.de/DE/bundesrat/ausschuesse/fz/fz-node.html </w:t>
            </w:r>
          </w:p>
          <w:p w14:paraId="54AA3714"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p>
          <w:p w14:paraId="210FD24F"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Секретар: радник міністрів Joachim Berger</w:t>
            </w:r>
          </w:p>
          <w:p w14:paraId="7703E495"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тел.:  030 18 9100-510</w:t>
            </w:r>
          </w:p>
          <w:p w14:paraId="6B6517B2"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Факс:  030 18 9100-400</w:t>
            </w:r>
          </w:p>
          <w:p w14:paraId="204AF357" w14:textId="77777777" w:rsidR="00E21AE0" w:rsidRPr="00E21AE0" w:rsidRDefault="00E21AE0" w:rsidP="00E21AE0">
            <w:pPr>
              <w:widowControl w:val="0"/>
              <w:spacing w:line="240" w:lineRule="auto"/>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bundesrat@bundesrat.de</w:t>
            </w:r>
          </w:p>
          <w:p w14:paraId="766604D4" w14:textId="77777777" w:rsidR="00F87F59" w:rsidRPr="00135EA3" w:rsidRDefault="00F87F59">
            <w:pPr>
              <w:widowControl w:val="0"/>
              <w:spacing w:line="240" w:lineRule="auto"/>
              <w:rPr>
                <w:rFonts w:ascii="Times New Roman" w:eastAsia="Times New Roman" w:hAnsi="Times New Roman" w:cs="Times New Roman"/>
                <w:sz w:val="24"/>
                <w:szCs w:val="24"/>
                <w:lang w:val="uk-UA"/>
              </w:rPr>
            </w:pPr>
          </w:p>
          <w:p w14:paraId="42D42A02" w14:textId="77777777" w:rsidR="00F87F59" w:rsidRPr="00135EA3" w:rsidRDefault="00135EA3" w:rsidP="00135EA3">
            <w:pPr>
              <w:widowControl w:val="0"/>
              <w:spacing w:line="240" w:lineRule="auto"/>
              <w:rPr>
                <w:rFonts w:ascii="Times New Roman" w:eastAsia="Times New Roman" w:hAnsi="Times New Roman" w:cs="Times New Roman"/>
                <w:sz w:val="24"/>
                <w:szCs w:val="24"/>
              </w:rPr>
            </w:pPr>
            <w:r w:rsidRPr="00135EA3">
              <w:rPr>
                <w:rFonts w:ascii="Times New Roman" w:eastAsia="Times New Roman" w:hAnsi="Times New Roman" w:cs="Times New Roman"/>
                <w:sz w:val="24"/>
                <w:szCs w:val="24"/>
                <w:lang w:val="uk-UA"/>
              </w:rPr>
              <w:t xml:space="preserve">Голова: </w:t>
            </w:r>
            <w:r w:rsidRPr="00135EA3">
              <w:rPr>
                <w:rFonts w:ascii="Times New Roman" w:eastAsia="Times New Roman" w:hAnsi="Times New Roman" w:cs="Times New Roman"/>
                <w:sz w:val="24"/>
                <w:szCs w:val="24"/>
              </w:rPr>
              <w:t xml:space="preserve">Dr. Marcus Optendrenk </w:t>
            </w:r>
          </w:p>
        </w:tc>
      </w:tr>
      <w:tr w:rsidR="00F87F59" w:rsidRPr="004D0306" w14:paraId="1CAA8089" w14:textId="77777777">
        <w:trPr>
          <w:trHeight w:val="440"/>
        </w:trPr>
        <w:tc>
          <w:tcPr>
            <w:tcW w:w="15255" w:type="dxa"/>
            <w:gridSpan w:val="3"/>
            <w:shd w:val="clear" w:color="auto" w:fill="auto"/>
            <w:tcMar>
              <w:top w:w="100" w:type="dxa"/>
              <w:left w:w="100" w:type="dxa"/>
              <w:bottom w:w="100" w:type="dxa"/>
              <w:right w:w="100" w:type="dxa"/>
            </w:tcMar>
          </w:tcPr>
          <w:p w14:paraId="53A5DA09"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Словенії (Državni zbor Republike Slovenije)</w:t>
            </w:r>
          </w:p>
        </w:tc>
      </w:tr>
      <w:tr w:rsidR="00F87F59" w14:paraId="23875690" w14:textId="77777777" w:rsidTr="00E21AE0">
        <w:tc>
          <w:tcPr>
            <w:tcW w:w="2760" w:type="dxa"/>
            <w:shd w:val="clear" w:color="auto" w:fill="auto"/>
            <w:tcMar>
              <w:top w:w="100" w:type="dxa"/>
              <w:left w:w="100" w:type="dxa"/>
              <w:bottom w:w="100" w:type="dxa"/>
              <w:right w:w="100" w:type="dxa"/>
            </w:tcMar>
          </w:tcPr>
          <w:p w14:paraId="5411C582" w14:textId="77777777" w:rsidR="00F87F59" w:rsidRDefault="00F87F59">
            <w:pPr>
              <w:widowControl w:val="0"/>
              <w:spacing w:line="240" w:lineRule="auto"/>
              <w:jc w:val="both"/>
              <w:rPr>
                <w:rFonts w:ascii="Times New Roman" w:eastAsia="Times New Roman" w:hAnsi="Times New Roman" w:cs="Times New Roman"/>
                <w:sz w:val="24"/>
                <w:szCs w:val="24"/>
              </w:rPr>
            </w:pPr>
          </w:p>
          <w:p w14:paraId="48D2FFD7" w14:textId="77777777" w:rsidR="00F87F59" w:rsidRPr="00812114" w:rsidRDefault="00812114">
            <w:pPr>
              <w:widowControl w:val="0"/>
              <w:spacing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Комітет з питань економіки (</w:t>
            </w:r>
            <w:r w:rsidRPr="00812114">
              <w:rPr>
                <w:rFonts w:ascii="Times New Roman" w:eastAsia="Times New Roman" w:hAnsi="Times New Roman" w:cs="Times New Roman"/>
                <w:b/>
                <w:sz w:val="24"/>
                <w:szCs w:val="24"/>
                <w:lang w:val="uk-UA"/>
              </w:rPr>
              <w:t>Odbor za gospodarstvo</w:t>
            </w:r>
            <w:r>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61ADBF5C" w14:textId="77777777" w:rsidR="00F87F59" w:rsidRPr="001B6939" w:rsidRDefault="001B693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1B6939">
              <w:rPr>
                <w:rFonts w:ascii="Times New Roman" w:hAnsi="Times New Roman" w:cs="Times New Roman"/>
                <w:b/>
                <w:bCs/>
                <w:color w:val="1D1D1B"/>
                <w:sz w:val="24"/>
                <w:szCs w:val="24"/>
                <w:shd w:val="clear" w:color="auto" w:fill="FFFFFF"/>
              </w:rPr>
              <w:t>Комітет з питань економіки розглядає проекти законів, інших актів та питання, що стосуються:</w:t>
            </w:r>
            <w:r>
              <w:rPr>
                <w:rFonts w:ascii="Times New Roman" w:hAnsi="Times New Roman" w:cs="Times New Roman"/>
                <w:b/>
                <w:bCs/>
                <w:color w:val="1D1D1B"/>
                <w:sz w:val="24"/>
                <w:szCs w:val="24"/>
                <w:shd w:val="clear" w:color="auto" w:fill="FFFFFF"/>
              </w:rPr>
              <w:br/>
            </w:r>
            <w:r w:rsidRPr="001B6939">
              <w:rPr>
                <w:rFonts w:ascii="Times New Roman" w:hAnsi="Times New Roman" w:cs="Times New Roman"/>
                <w:color w:val="1D1D1B"/>
                <w:sz w:val="24"/>
                <w:szCs w:val="24"/>
                <w:shd w:val="clear" w:color="auto" w:fill="FFFFFF"/>
              </w:rPr>
              <w:t>- про економічну систему та розвиток</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lang w:val="uk-UA"/>
              </w:rPr>
              <w:t>про</w:t>
            </w:r>
            <w:r w:rsidRPr="001B6939">
              <w:rPr>
                <w:rFonts w:ascii="Times New Roman" w:hAnsi="Times New Roman" w:cs="Times New Roman"/>
                <w:color w:val="1D1D1B"/>
                <w:sz w:val="24"/>
                <w:szCs w:val="24"/>
                <w:shd w:val="clear" w:color="auto" w:fill="FFFFFF"/>
              </w:rPr>
              <w:t xml:space="preserve"> пошту та метрологію</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внутрішнього ринку</w:t>
            </w:r>
            <w:r>
              <w:rPr>
                <w:rFonts w:ascii="Times New Roman" w:hAnsi="Times New Roman" w:cs="Times New Roman"/>
                <w:color w:val="1D1D1B"/>
                <w:sz w:val="24"/>
                <w:szCs w:val="24"/>
                <w:shd w:val="clear" w:color="auto" w:fill="FFFFFF"/>
                <w:lang w:val="uk-UA"/>
              </w:rPr>
              <w:t xml:space="preserve">, </w:t>
            </w:r>
            <w:r w:rsidRPr="001B6939">
              <w:rPr>
                <w:rFonts w:ascii="Times New Roman" w:hAnsi="Times New Roman" w:cs="Times New Roman"/>
                <w:color w:val="1D1D1B"/>
                <w:sz w:val="24"/>
                <w:szCs w:val="24"/>
                <w:shd w:val="clear" w:color="auto" w:fill="FFFFFF"/>
              </w:rPr>
              <w:t>технічного законодавства та критеріїв</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захист</w:t>
            </w:r>
            <w:r>
              <w:rPr>
                <w:rFonts w:ascii="Times New Roman" w:hAnsi="Times New Roman" w:cs="Times New Roman"/>
                <w:color w:val="1D1D1B"/>
                <w:sz w:val="24"/>
                <w:szCs w:val="24"/>
                <w:shd w:val="clear" w:color="auto" w:fill="FFFFFF"/>
                <w:lang w:val="uk-UA"/>
              </w:rPr>
              <w:t>у</w:t>
            </w:r>
            <w:r w:rsidRPr="001B6939">
              <w:rPr>
                <w:rFonts w:ascii="Times New Roman" w:hAnsi="Times New Roman" w:cs="Times New Roman"/>
                <w:color w:val="1D1D1B"/>
                <w:sz w:val="24"/>
                <w:szCs w:val="24"/>
                <w:shd w:val="clear" w:color="auto" w:fill="FFFFFF"/>
              </w:rPr>
              <w:t xml:space="preserve"> прав споживачів</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захист</w:t>
            </w:r>
            <w:r>
              <w:rPr>
                <w:rFonts w:ascii="Times New Roman" w:hAnsi="Times New Roman" w:cs="Times New Roman"/>
                <w:color w:val="1D1D1B"/>
                <w:sz w:val="24"/>
                <w:szCs w:val="24"/>
                <w:shd w:val="clear" w:color="auto" w:fill="FFFFFF"/>
                <w:lang w:val="uk-UA"/>
              </w:rPr>
              <w:t>у</w:t>
            </w:r>
            <w:r w:rsidRPr="001B6939">
              <w:rPr>
                <w:rFonts w:ascii="Times New Roman" w:hAnsi="Times New Roman" w:cs="Times New Roman"/>
                <w:color w:val="1D1D1B"/>
                <w:sz w:val="24"/>
                <w:szCs w:val="24"/>
                <w:shd w:val="clear" w:color="auto" w:fill="FFFFFF"/>
              </w:rPr>
              <w:t xml:space="preserve"> конкуренції</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економічн</w:t>
            </w:r>
            <w:r>
              <w:rPr>
                <w:rFonts w:ascii="Times New Roman" w:hAnsi="Times New Roman" w:cs="Times New Roman"/>
                <w:color w:val="1D1D1B"/>
                <w:sz w:val="24"/>
                <w:szCs w:val="24"/>
                <w:shd w:val="clear" w:color="auto" w:fill="FFFFFF"/>
                <w:lang w:val="uk-UA"/>
              </w:rPr>
              <w:t xml:space="preserve">их </w:t>
            </w:r>
            <w:r w:rsidRPr="001B6939">
              <w:rPr>
                <w:rFonts w:ascii="Times New Roman" w:hAnsi="Times New Roman" w:cs="Times New Roman"/>
                <w:color w:val="1D1D1B"/>
                <w:sz w:val="24"/>
                <w:szCs w:val="24"/>
                <w:shd w:val="clear" w:color="auto" w:fill="FFFFFF"/>
              </w:rPr>
              <w:t>відносин з іноземними державами</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lang w:val="uk-UA"/>
              </w:rPr>
              <w:t>р</w:t>
            </w:r>
            <w:r w:rsidRPr="001B6939">
              <w:rPr>
                <w:rFonts w:ascii="Times New Roman" w:hAnsi="Times New Roman" w:cs="Times New Roman"/>
                <w:color w:val="1D1D1B"/>
                <w:sz w:val="24"/>
                <w:szCs w:val="24"/>
                <w:shd w:val="clear" w:color="auto" w:fill="FFFFFF"/>
              </w:rPr>
              <w:t>озвит</w:t>
            </w:r>
            <w:r>
              <w:rPr>
                <w:rFonts w:ascii="Times New Roman" w:hAnsi="Times New Roman" w:cs="Times New Roman"/>
                <w:color w:val="1D1D1B"/>
                <w:sz w:val="24"/>
                <w:szCs w:val="24"/>
                <w:shd w:val="clear" w:color="auto" w:fill="FFFFFF"/>
                <w:lang w:val="uk-UA"/>
              </w:rPr>
              <w:t>ку</w:t>
            </w:r>
            <w:r w:rsidRPr="001B6939">
              <w:rPr>
                <w:rFonts w:ascii="Times New Roman" w:hAnsi="Times New Roman" w:cs="Times New Roman"/>
                <w:color w:val="1D1D1B"/>
                <w:sz w:val="24"/>
                <w:szCs w:val="24"/>
                <w:shd w:val="clear" w:color="auto" w:fill="FFFFFF"/>
              </w:rPr>
              <w:t xml:space="preserve"> підприємницького сектору та конкурентоспроможності</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lastRenderedPageBreak/>
              <w:t>- соціального підприємництва</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lang w:val="uk-UA"/>
              </w:rPr>
              <w:t>і</w:t>
            </w:r>
            <w:r w:rsidRPr="001B6939">
              <w:rPr>
                <w:rFonts w:ascii="Times New Roman" w:hAnsi="Times New Roman" w:cs="Times New Roman"/>
                <w:color w:val="1D1D1B"/>
                <w:sz w:val="24"/>
                <w:szCs w:val="24"/>
                <w:shd w:val="clear" w:color="auto" w:fill="FFFFFF"/>
              </w:rPr>
              <w:t>нтелектуальн</w:t>
            </w:r>
            <w:r>
              <w:rPr>
                <w:rFonts w:ascii="Times New Roman" w:hAnsi="Times New Roman" w:cs="Times New Roman"/>
                <w:color w:val="1D1D1B"/>
                <w:sz w:val="24"/>
                <w:szCs w:val="24"/>
                <w:shd w:val="clear" w:color="auto" w:fill="FFFFFF"/>
                <w:lang w:val="uk-UA"/>
              </w:rPr>
              <w:t>ої</w:t>
            </w:r>
            <w:r w:rsidRPr="001B6939">
              <w:rPr>
                <w:rFonts w:ascii="Times New Roman" w:hAnsi="Times New Roman" w:cs="Times New Roman"/>
                <w:color w:val="1D1D1B"/>
                <w:sz w:val="24"/>
                <w:szCs w:val="24"/>
                <w:shd w:val="clear" w:color="auto" w:fill="FFFFFF"/>
              </w:rPr>
              <w:t xml:space="preserve"> власн</w:t>
            </w:r>
            <w:r>
              <w:rPr>
                <w:rFonts w:ascii="Times New Roman" w:hAnsi="Times New Roman" w:cs="Times New Roman"/>
                <w:color w:val="1D1D1B"/>
                <w:sz w:val="24"/>
                <w:szCs w:val="24"/>
                <w:shd w:val="clear" w:color="auto" w:fill="FFFFFF"/>
                <w:lang w:val="uk-UA"/>
              </w:rPr>
              <w:t>ості;</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мало</w:t>
            </w:r>
            <w:r>
              <w:rPr>
                <w:rFonts w:ascii="Times New Roman" w:hAnsi="Times New Roman" w:cs="Times New Roman"/>
                <w:color w:val="1D1D1B"/>
                <w:sz w:val="24"/>
                <w:szCs w:val="24"/>
                <w:shd w:val="clear" w:color="auto" w:fill="FFFFFF"/>
                <w:lang w:val="uk-UA"/>
              </w:rPr>
              <w:t>го</w:t>
            </w:r>
            <w:r w:rsidRPr="001B6939">
              <w:rPr>
                <w:rFonts w:ascii="Times New Roman" w:hAnsi="Times New Roman" w:cs="Times New Roman"/>
                <w:color w:val="1D1D1B"/>
                <w:sz w:val="24"/>
                <w:szCs w:val="24"/>
                <w:shd w:val="clear" w:color="auto" w:fill="FFFFFF"/>
              </w:rPr>
              <w:t xml:space="preserve"> господарств</w:t>
            </w:r>
            <w:r>
              <w:rPr>
                <w:rFonts w:ascii="Times New Roman" w:hAnsi="Times New Roman" w:cs="Times New Roman"/>
                <w:color w:val="1D1D1B"/>
                <w:sz w:val="24"/>
                <w:szCs w:val="24"/>
                <w:shd w:val="clear" w:color="auto" w:fill="FFFFFF"/>
                <w:lang w:val="uk-UA"/>
              </w:rPr>
              <w:t>а</w:t>
            </w:r>
            <w:r w:rsidRPr="001B6939">
              <w:rPr>
                <w:rFonts w:ascii="Times New Roman" w:hAnsi="Times New Roman" w:cs="Times New Roman"/>
                <w:color w:val="1D1D1B"/>
                <w:sz w:val="24"/>
                <w:szCs w:val="24"/>
                <w:shd w:val="clear" w:color="auto" w:fill="FFFFFF"/>
              </w:rPr>
              <w:t xml:space="preserve"> та туризму</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промислов</w:t>
            </w:r>
            <w:r>
              <w:rPr>
                <w:rFonts w:ascii="Times New Roman" w:hAnsi="Times New Roman" w:cs="Times New Roman"/>
                <w:color w:val="1D1D1B"/>
                <w:sz w:val="24"/>
                <w:szCs w:val="24"/>
                <w:shd w:val="clear" w:color="auto" w:fill="FFFFFF"/>
                <w:lang w:val="uk-UA"/>
              </w:rPr>
              <w:t>их</w:t>
            </w:r>
            <w:r w:rsidRPr="001B6939">
              <w:rPr>
                <w:rFonts w:ascii="Times New Roman" w:hAnsi="Times New Roman" w:cs="Times New Roman"/>
                <w:color w:val="1D1D1B"/>
                <w:sz w:val="24"/>
                <w:szCs w:val="24"/>
                <w:shd w:val="clear" w:color="auto" w:fill="FFFFFF"/>
              </w:rPr>
              <w:t xml:space="preserve"> проект</w:t>
            </w:r>
            <w:r>
              <w:rPr>
                <w:rFonts w:ascii="Times New Roman" w:hAnsi="Times New Roman" w:cs="Times New Roman"/>
                <w:color w:val="1D1D1B"/>
                <w:sz w:val="24"/>
                <w:szCs w:val="24"/>
                <w:shd w:val="clear" w:color="auto" w:fill="FFFFFF"/>
                <w:lang w:val="uk-UA"/>
              </w:rPr>
              <w:t>ів;</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lang w:val="uk-UA"/>
              </w:rPr>
              <w:t>д</w:t>
            </w:r>
            <w:r w:rsidRPr="001B6939">
              <w:rPr>
                <w:rFonts w:ascii="Times New Roman" w:hAnsi="Times New Roman" w:cs="Times New Roman"/>
                <w:color w:val="1D1D1B"/>
                <w:sz w:val="24"/>
                <w:szCs w:val="24"/>
                <w:shd w:val="clear" w:color="auto" w:fill="FFFFFF"/>
              </w:rPr>
              <w:t>еревообробк</w:t>
            </w:r>
            <w:r>
              <w:rPr>
                <w:rFonts w:ascii="Times New Roman" w:hAnsi="Times New Roman" w:cs="Times New Roman"/>
                <w:color w:val="1D1D1B"/>
                <w:sz w:val="24"/>
                <w:szCs w:val="24"/>
                <w:shd w:val="clear" w:color="auto" w:fill="FFFFFF"/>
                <w:lang w:val="uk-UA"/>
              </w:rPr>
              <w:t>и;</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xml:space="preserve">- </w:t>
            </w:r>
            <w:r>
              <w:rPr>
                <w:rFonts w:ascii="Times New Roman" w:hAnsi="Times New Roman" w:cs="Times New Roman"/>
                <w:color w:val="1D1D1B"/>
                <w:sz w:val="24"/>
                <w:szCs w:val="24"/>
                <w:shd w:val="clear" w:color="auto" w:fill="FFFFFF"/>
                <w:lang w:val="uk-UA"/>
              </w:rPr>
              <w:t>кладовища</w:t>
            </w:r>
            <w:r w:rsidRPr="001B6939">
              <w:rPr>
                <w:rFonts w:ascii="Times New Roman" w:hAnsi="Times New Roman" w:cs="Times New Roman"/>
                <w:color w:val="1D1D1B"/>
                <w:sz w:val="24"/>
                <w:szCs w:val="24"/>
                <w:shd w:val="clear" w:color="auto" w:fill="FFFFFF"/>
              </w:rPr>
              <w:t xml:space="preserve"> та похорон</w:t>
            </w:r>
            <w:r>
              <w:rPr>
                <w:rFonts w:ascii="Times New Roman" w:hAnsi="Times New Roman" w:cs="Times New Roman"/>
                <w:color w:val="1D1D1B"/>
                <w:sz w:val="24"/>
                <w:szCs w:val="24"/>
                <w:shd w:val="clear" w:color="auto" w:fill="FFFFFF"/>
                <w:lang w:val="uk-UA"/>
              </w:rPr>
              <w:t>ної</w:t>
            </w:r>
            <w:r w:rsidRPr="001B6939">
              <w:rPr>
                <w:rFonts w:ascii="Times New Roman" w:hAnsi="Times New Roman" w:cs="Times New Roman"/>
                <w:color w:val="1D1D1B"/>
                <w:sz w:val="24"/>
                <w:szCs w:val="24"/>
                <w:shd w:val="clear" w:color="auto" w:fill="FFFFFF"/>
              </w:rPr>
              <w:t xml:space="preserve"> діяльн</w:t>
            </w:r>
            <w:r>
              <w:rPr>
                <w:rFonts w:ascii="Times New Roman" w:hAnsi="Times New Roman" w:cs="Times New Roman"/>
                <w:color w:val="1D1D1B"/>
                <w:sz w:val="24"/>
                <w:szCs w:val="24"/>
                <w:shd w:val="clear" w:color="auto" w:fill="FFFFFF"/>
                <w:lang w:val="uk-UA"/>
              </w:rPr>
              <w:t>ості;</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питань регіонального розвитку</w:t>
            </w:r>
            <w:r>
              <w:rPr>
                <w:rFonts w:ascii="Times New Roman" w:hAnsi="Times New Roman" w:cs="Times New Roman"/>
                <w:color w:val="1D1D1B"/>
                <w:sz w:val="24"/>
                <w:szCs w:val="24"/>
                <w:shd w:val="clear" w:color="auto" w:fill="FFFFFF"/>
                <w:lang w:val="uk-UA"/>
              </w:rPr>
              <w:t>;</w:t>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 спорту і з інших питань, які розглядаються у відповідних міністерствах у цих сферах.</w:t>
            </w:r>
            <w:r>
              <w:rPr>
                <w:rFonts w:ascii="Times New Roman" w:hAnsi="Times New Roman" w:cs="Times New Roman"/>
                <w:color w:val="1D1D1B"/>
                <w:sz w:val="24"/>
                <w:szCs w:val="24"/>
                <w:shd w:val="clear" w:color="auto" w:fill="FFFFFF"/>
              </w:rPr>
              <w:br/>
            </w:r>
            <w:r>
              <w:rPr>
                <w:rFonts w:ascii="Times New Roman" w:hAnsi="Times New Roman" w:cs="Times New Roman"/>
                <w:color w:val="1D1D1B"/>
                <w:sz w:val="24"/>
                <w:szCs w:val="24"/>
                <w:shd w:val="clear" w:color="auto" w:fill="FFFFFF"/>
              </w:rPr>
              <w:br/>
            </w:r>
            <w:r w:rsidRPr="001B6939">
              <w:rPr>
                <w:rFonts w:ascii="Times New Roman" w:hAnsi="Times New Roman" w:cs="Times New Roman"/>
                <w:color w:val="1D1D1B"/>
                <w:sz w:val="24"/>
                <w:szCs w:val="24"/>
                <w:shd w:val="clear" w:color="auto" w:fill="FFFFFF"/>
              </w:rPr>
              <w:t>Комітет займається питаннями ЄС зі своєї сфери діяльності, а також європейськими ініціативами та пропозиціями, які не випливають з документів інституцій Європейського Союзу та Республіки Словенія.</w:t>
            </w:r>
          </w:p>
        </w:tc>
        <w:tc>
          <w:tcPr>
            <w:tcW w:w="4415" w:type="dxa"/>
            <w:shd w:val="clear" w:color="auto" w:fill="auto"/>
            <w:tcMar>
              <w:top w:w="100" w:type="dxa"/>
              <w:left w:w="100" w:type="dxa"/>
              <w:bottom w:w="100" w:type="dxa"/>
              <w:right w:w="100" w:type="dxa"/>
            </w:tcMar>
          </w:tcPr>
          <w:p w14:paraId="6193079C" w14:textId="77777777" w:rsidR="00F87F59" w:rsidRPr="001B6939" w:rsidRDefault="00912638">
            <w:pPr>
              <w:widowControl w:val="0"/>
              <w:pBdr>
                <w:top w:val="nil"/>
                <w:left w:val="nil"/>
                <w:bottom w:val="nil"/>
                <w:right w:val="nil"/>
                <w:between w:val="nil"/>
              </w:pBdr>
              <w:spacing w:line="240" w:lineRule="auto"/>
              <w:rPr>
                <w:rFonts w:asciiTheme="minorHAnsi" w:eastAsia="Times New Roman" w:hAnsiTheme="minorHAnsi" w:cs="Times New Roman"/>
                <w:sz w:val="24"/>
                <w:szCs w:val="24"/>
              </w:rPr>
            </w:pPr>
            <w:r>
              <w:rPr>
                <w:rFonts w:ascii="Times New Roman" w:eastAsia="Times New Roman" w:hAnsi="Times New Roman" w:cs="Times New Roman"/>
                <w:sz w:val="24"/>
                <w:szCs w:val="24"/>
              </w:rPr>
              <w:lastRenderedPageBreak/>
              <w:t xml:space="preserve"> </w:t>
            </w:r>
            <w:hyperlink r:id="rId60" w:history="1">
              <w:r w:rsidR="001B6939" w:rsidRPr="00D7399A">
                <w:rPr>
                  <w:rStyle w:val="aa"/>
                  <w:rFonts w:ascii="Times New Roman" w:eastAsia="Times New Roman" w:hAnsi="Times New Roman" w:cs="Times New Roman"/>
                  <w:sz w:val="24"/>
                  <w:szCs w:val="24"/>
                </w:rPr>
                <w:t>https://www.dz-rs.si/wps/portal/en/Home/pos/WorkingBodies/izbranDT/!ut/p/z1/04_Sj9CPykssy0xPLMnMz0vMAfIjo8zinfyCTD293Q0N_IMNLAwC_SxcjdwDAg3cXUz1w1EVuHs5mRgEGvv7OgWZBxl6GJnqRxGj3wAHcDQgTj8eBVH4jS_IDQ0NdVRUBAA6yZEK/dz/d5/L2dBISEvZ0FBIS9nQSEh/?idSubjekt=DT011</w:t>
              </w:r>
            </w:hyperlink>
            <w:r w:rsidR="001B6939">
              <w:rPr>
                <w:rFonts w:ascii="Times New Roman" w:eastAsia="Times New Roman" w:hAnsi="Times New Roman" w:cs="Times New Roman"/>
                <w:sz w:val="24"/>
                <w:szCs w:val="24"/>
              </w:rPr>
              <w:br/>
            </w:r>
            <w:r w:rsidR="001B6939" w:rsidRPr="001B6939">
              <w:rPr>
                <w:rStyle w:val="ab"/>
                <w:rFonts w:ascii="Times New Roman" w:hAnsi="Times New Roman" w:cs="Times New Roman"/>
                <w:color w:val="212121"/>
                <w:sz w:val="24"/>
                <w:szCs w:val="24"/>
                <w:shd w:val="clear" w:color="auto" w:fill="FFFFFF"/>
              </w:rPr>
              <w:lastRenderedPageBreak/>
              <w:t>Офіс президента Національних зборів </w:t>
            </w:r>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E: </w:t>
            </w:r>
            <w:hyperlink r:id="rId61" w:history="1">
              <w:r w:rsidR="001B6939" w:rsidRPr="001B6939">
                <w:rPr>
                  <w:rStyle w:val="aa"/>
                  <w:rFonts w:ascii="Times New Roman" w:hAnsi="Times New Roman" w:cs="Times New Roman"/>
                  <w:color w:val="212121"/>
                  <w:sz w:val="24"/>
                  <w:szCs w:val="24"/>
                  <w:shd w:val="clear" w:color="auto" w:fill="FFFFFF"/>
                </w:rPr>
                <w:t>kabinet@dz-rs.si</w:t>
              </w:r>
            </w:hyperlink>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T: +386 1 478 9437 </w:t>
            </w:r>
            <w:r w:rsidR="001B6939" w:rsidRPr="001B6939">
              <w:rPr>
                <w:rFonts w:ascii="Times New Roman" w:hAnsi="Times New Roman" w:cs="Times New Roman"/>
                <w:color w:val="212121"/>
                <w:sz w:val="24"/>
                <w:szCs w:val="24"/>
                <w:shd w:val="clear" w:color="auto" w:fill="FFFFFF"/>
              </w:rPr>
              <w:br/>
            </w:r>
            <w:r w:rsidR="001B6939" w:rsidRPr="001B6939">
              <w:rPr>
                <w:rFonts w:ascii="Times New Roman" w:hAnsi="Times New Roman" w:cs="Times New Roman"/>
                <w:color w:val="212121"/>
                <w:sz w:val="24"/>
                <w:szCs w:val="24"/>
                <w:shd w:val="clear" w:color="auto" w:fill="FFFFFF"/>
              </w:rPr>
              <w:br/>
            </w:r>
            <w:r w:rsidR="001B6939" w:rsidRPr="001B6939">
              <w:rPr>
                <w:rStyle w:val="ab"/>
                <w:rFonts w:ascii="Times New Roman" w:hAnsi="Times New Roman" w:cs="Times New Roman"/>
                <w:color w:val="212121"/>
                <w:sz w:val="24"/>
                <w:szCs w:val="24"/>
                <w:shd w:val="clear" w:color="auto" w:fill="FFFFFF"/>
              </w:rPr>
              <w:t>Офіс зі зв’язків з громадськістю</w:t>
            </w:r>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Šubičeva ulica 4, 1002 Любляна</w:t>
            </w:r>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(кімната 81)</w:t>
            </w:r>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E:  </w:t>
            </w:r>
            <w:hyperlink r:id="rId62" w:history="1">
              <w:r w:rsidR="001B6939" w:rsidRPr="001B6939">
                <w:rPr>
                  <w:rStyle w:val="aa"/>
                  <w:rFonts w:ascii="Times New Roman" w:hAnsi="Times New Roman" w:cs="Times New Roman"/>
                  <w:color w:val="212121"/>
                  <w:sz w:val="24"/>
                  <w:szCs w:val="24"/>
                  <w:shd w:val="clear" w:color="auto" w:fill="FFFFFF"/>
                </w:rPr>
                <w:t>soj@dz-rs.si</w:t>
              </w:r>
            </w:hyperlink>
            <w:r w:rsidR="001B6939" w:rsidRPr="001B6939">
              <w:rPr>
                <w:rFonts w:ascii="Times New Roman" w:hAnsi="Times New Roman" w:cs="Times New Roman"/>
                <w:color w:val="212121"/>
                <w:sz w:val="24"/>
                <w:szCs w:val="24"/>
              </w:rPr>
              <w:br/>
            </w:r>
            <w:r w:rsidR="001B6939" w:rsidRPr="001B6939">
              <w:rPr>
                <w:rFonts w:ascii="Times New Roman" w:hAnsi="Times New Roman" w:cs="Times New Roman"/>
                <w:color w:val="212121"/>
                <w:sz w:val="24"/>
                <w:szCs w:val="24"/>
                <w:shd w:val="clear" w:color="auto" w:fill="FFFFFF"/>
              </w:rPr>
              <w:t>T: +386 1 478 97 17</w:t>
            </w:r>
          </w:p>
          <w:p w14:paraId="6097C7AF"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39D46083"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F87F59" w:rsidRPr="004D0306" w14:paraId="06CCA95A" w14:textId="77777777">
        <w:trPr>
          <w:trHeight w:val="440"/>
        </w:trPr>
        <w:tc>
          <w:tcPr>
            <w:tcW w:w="15255" w:type="dxa"/>
            <w:gridSpan w:val="3"/>
            <w:shd w:val="clear" w:color="auto" w:fill="auto"/>
            <w:tcMar>
              <w:top w:w="100" w:type="dxa"/>
              <w:left w:w="100" w:type="dxa"/>
              <w:bottom w:w="100" w:type="dxa"/>
              <w:right w:w="100" w:type="dxa"/>
            </w:tcMar>
          </w:tcPr>
          <w:p w14:paraId="1A10850B"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Польщі (Parlament Rzeczypospolitej Polskiej)</w:t>
            </w:r>
          </w:p>
        </w:tc>
      </w:tr>
      <w:tr w:rsidR="00F87F59" w14:paraId="0083CECF" w14:textId="77777777" w:rsidTr="00E21AE0">
        <w:tc>
          <w:tcPr>
            <w:tcW w:w="2760" w:type="dxa"/>
            <w:shd w:val="clear" w:color="auto" w:fill="auto"/>
            <w:tcMar>
              <w:top w:w="100" w:type="dxa"/>
              <w:left w:w="100" w:type="dxa"/>
              <w:bottom w:w="100" w:type="dxa"/>
              <w:right w:w="100" w:type="dxa"/>
            </w:tcMar>
          </w:tcPr>
          <w:p w14:paraId="74899791" w14:textId="77777777" w:rsidR="00F87F59" w:rsidRDefault="00912638">
            <w:pPr>
              <w:numPr>
                <w:ilvl w:val="0"/>
                <w:numId w:val="5"/>
              </w:numPr>
              <w:spacing w:line="24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Сейм</w:t>
            </w:r>
          </w:p>
          <w:p w14:paraId="5D888684" w14:textId="77777777" w:rsidR="00F87F59" w:rsidRDefault="00F87F59">
            <w:pPr>
              <w:numPr>
                <w:ilvl w:val="0"/>
                <w:numId w:val="5"/>
              </w:numPr>
              <w:spacing w:line="240" w:lineRule="auto"/>
              <w:ind w:left="0"/>
              <w:rPr>
                <w:rFonts w:ascii="Times New Roman" w:eastAsia="Times New Roman" w:hAnsi="Times New Roman" w:cs="Times New Roman"/>
                <w:b/>
                <w:color w:val="000000"/>
                <w:sz w:val="24"/>
                <w:szCs w:val="24"/>
              </w:rPr>
            </w:pPr>
          </w:p>
          <w:p w14:paraId="599D6512" w14:textId="77777777" w:rsidR="00F87F59" w:rsidRPr="007902F7" w:rsidRDefault="00912638" w:rsidP="007902F7">
            <w:pPr>
              <w:numPr>
                <w:ilvl w:val="0"/>
                <w:numId w:val="5"/>
              </w:numPr>
              <w:spacing w:line="240" w:lineRule="auto"/>
              <w:ind w:left="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Комітет з</w:t>
            </w:r>
            <w:r w:rsidR="007902F7">
              <w:rPr>
                <w:rFonts w:ascii="Times New Roman" w:eastAsia="Times New Roman" w:hAnsi="Times New Roman" w:cs="Times New Roman"/>
                <w:b/>
                <w:sz w:val="24"/>
                <w:szCs w:val="24"/>
                <w:lang w:val="uk-UA"/>
              </w:rPr>
              <w:t xml:space="preserve"> економіки та розвитку (</w:t>
            </w:r>
            <w:r w:rsidR="007902F7" w:rsidRPr="007902F7">
              <w:rPr>
                <w:rFonts w:ascii="Times New Roman" w:eastAsia="Times New Roman" w:hAnsi="Times New Roman" w:cs="Times New Roman"/>
                <w:b/>
                <w:sz w:val="24"/>
                <w:szCs w:val="24"/>
                <w:lang w:val="uk-UA"/>
              </w:rPr>
              <w:t>Komisja Gospodarki i Rozwoju (GOR)</w:t>
            </w:r>
            <w:r>
              <w:rPr>
                <w:rFonts w:ascii="Times New Roman" w:eastAsia="Times New Roman" w:hAnsi="Times New Roman" w:cs="Times New Roman"/>
                <w:b/>
                <w:sz w:val="24"/>
                <w:szCs w:val="24"/>
              </w:rPr>
              <w:t xml:space="preserve"> </w:t>
            </w:r>
          </w:p>
          <w:p w14:paraId="063B4BB1" w14:textId="77777777" w:rsidR="00F87F59" w:rsidRDefault="00F87F59">
            <w:pPr>
              <w:widowControl w:val="0"/>
              <w:spacing w:line="240" w:lineRule="auto"/>
              <w:rPr>
                <w:rFonts w:ascii="Times New Roman" w:eastAsia="Times New Roman" w:hAnsi="Times New Roman" w:cs="Times New Roman"/>
                <w:sz w:val="24"/>
                <w:szCs w:val="24"/>
              </w:rPr>
            </w:pPr>
          </w:p>
          <w:p w14:paraId="2BD38B36"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8080" w:type="dxa"/>
            <w:shd w:val="clear" w:color="auto" w:fill="auto"/>
            <w:tcMar>
              <w:top w:w="100" w:type="dxa"/>
              <w:left w:w="100" w:type="dxa"/>
              <w:bottom w:w="100" w:type="dxa"/>
              <w:right w:w="100" w:type="dxa"/>
            </w:tcMar>
          </w:tcPr>
          <w:p w14:paraId="6D905C26" w14:textId="77777777" w:rsidR="00F87F59" w:rsidRPr="00993A55" w:rsidRDefault="007902F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993A55">
              <w:rPr>
                <w:rFonts w:ascii="Times New Roman" w:hAnsi="Times New Roman" w:cs="Times New Roman"/>
                <w:sz w:val="24"/>
                <w:szCs w:val="24"/>
                <w:shd w:val="clear" w:color="auto" w:fill="FFFFFF"/>
              </w:rPr>
              <w:t xml:space="preserve">До сфери діяльності Комісії входять питання економічної політики, зокрема: </w:t>
            </w:r>
            <w:r w:rsidRPr="00993A55">
              <w:rPr>
                <w:rFonts w:ascii="Times New Roman" w:hAnsi="Times New Roman" w:cs="Times New Roman"/>
                <w:sz w:val="24"/>
                <w:szCs w:val="24"/>
                <w:shd w:val="clear" w:color="auto" w:fill="FFFFFF"/>
              </w:rPr>
              <w:br/>
              <w:t xml:space="preserve">реструктуризація економіки, ефективність промисловості, міжнародна та внутрішня торгівля, технологія, стандартизація, прямі інвестиції та участь іноземного капіталу, а також наймане, господарське та роботодавцеве самоврядування, а також питання, пов’язані зі створенням відповідних фондів, правові питання функціонування та розвитку мікропідприємців, малих та середніх підприємців, адаптація правових норм до потреб та операційних можливостей таких підприємців, питання розвитку ремесел, кооперації та підприємницької діяльності у сфері дрібного виробництва та </w:t>
            </w:r>
            <w:r w:rsidRPr="00993A55">
              <w:rPr>
                <w:rFonts w:ascii="Times New Roman" w:hAnsi="Times New Roman" w:cs="Times New Roman"/>
                <w:sz w:val="24"/>
                <w:szCs w:val="24"/>
                <w:shd w:val="clear" w:color="auto" w:fill="FFFFFF"/>
              </w:rPr>
              <w:lastRenderedPageBreak/>
              <w:t>послуг, а також з питань захисту від монополізму, зокрема природних монополій, забезпечення свободи конкуренції на ринку, законності ліцензування професій і підприємницької діяльності, протидії монополізації та захист прав споживачів</w:t>
            </w:r>
            <w:r w:rsidR="00D81449" w:rsidRPr="00993A55">
              <w:rPr>
                <w:rFonts w:ascii="Times New Roman" w:eastAsia="Times New Roman" w:hAnsi="Times New Roman" w:cs="Times New Roman"/>
                <w:sz w:val="24"/>
                <w:szCs w:val="24"/>
                <w:lang w:val="uk-UA"/>
              </w:rPr>
              <w:br/>
            </w:r>
            <w:r w:rsidR="00D81449" w:rsidRPr="00993A55">
              <w:rPr>
                <w:rFonts w:ascii="Times New Roman" w:eastAsia="Times New Roman" w:hAnsi="Times New Roman" w:cs="Times New Roman"/>
                <w:sz w:val="24"/>
                <w:szCs w:val="24"/>
                <w:lang w:val="uk-UA"/>
              </w:rPr>
              <w:br/>
              <w:t xml:space="preserve">Склад: </w:t>
            </w:r>
            <w:r w:rsidR="00D81449" w:rsidRPr="00993A55">
              <w:rPr>
                <w:rFonts w:ascii="Times New Roman" w:eastAsia="Times New Roman" w:hAnsi="Times New Roman" w:cs="Times New Roman"/>
                <w:sz w:val="24"/>
                <w:szCs w:val="24"/>
                <w:lang w:val="uk-UA"/>
              </w:rPr>
              <w:br/>
            </w:r>
            <w:hyperlink r:id="rId63" w:tooltip="Веб-сайт підкомісії" w:history="1">
              <w:r w:rsidR="00D31741" w:rsidRPr="00993A55">
                <w:rPr>
                  <w:rStyle w:val="aa"/>
                  <w:rFonts w:ascii="Times New Roman" w:hAnsi="Times New Roman" w:cs="Times New Roman"/>
                  <w:color w:val="auto"/>
                  <w:sz w:val="24"/>
                  <w:szCs w:val="24"/>
                  <w:shd w:val="clear" w:color="auto" w:fill="FFFFFF"/>
                </w:rPr>
                <w:t>Постійна підкомісія з питань підприємництва</w:t>
              </w:r>
            </w:hyperlink>
            <w:r w:rsidR="00D31741" w:rsidRPr="00993A55">
              <w:rPr>
                <w:rFonts w:ascii="Times New Roman" w:hAnsi="Times New Roman" w:cs="Times New Roman"/>
                <w:sz w:val="24"/>
                <w:szCs w:val="24"/>
                <w:lang w:val="uk-UA"/>
              </w:rPr>
              <w:t xml:space="preserve"> </w:t>
            </w:r>
            <w:r w:rsidR="00D81449" w:rsidRPr="00993A55">
              <w:rPr>
                <w:rFonts w:ascii="Times New Roman" w:eastAsia="Times New Roman" w:hAnsi="Times New Roman" w:cs="Times New Roman"/>
                <w:sz w:val="24"/>
                <w:szCs w:val="24"/>
                <w:lang w:val="uk-UA"/>
              </w:rPr>
              <w:br/>
            </w:r>
            <w:hyperlink r:id="rId64" w:tooltip="Веб-сайт підкомісії" w:history="1">
              <w:r w:rsidR="00D31741" w:rsidRPr="00993A55">
                <w:rPr>
                  <w:rStyle w:val="aa"/>
                  <w:rFonts w:ascii="Times New Roman" w:hAnsi="Times New Roman" w:cs="Times New Roman"/>
                  <w:color w:val="auto"/>
                  <w:sz w:val="24"/>
                  <w:szCs w:val="24"/>
                  <w:shd w:val="clear" w:color="auto" w:fill="FFFFFF"/>
                </w:rPr>
                <w:t>Постійна підкомісія з питань економічного розвитку</w:t>
              </w:r>
            </w:hyperlink>
            <w:r w:rsidR="00D81449" w:rsidRPr="00993A55">
              <w:rPr>
                <w:rFonts w:ascii="Times New Roman" w:eastAsia="Times New Roman" w:hAnsi="Times New Roman" w:cs="Times New Roman"/>
                <w:sz w:val="24"/>
                <w:szCs w:val="24"/>
                <w:lang w:val="uk-UA"/>
              </w:rPr>
              <w:br/>
            </w:r>
            <w:hyperlink r:id="rId65" w:tooltip="Веб-сайт підкомісії" w:history="1">
              <w:r w:rsidR="00D31741" w:rsidRPr="00993A55">
                <w:rPr>
                  <w:rStyle w:val="aa"/>
                  <w:rFonts w:ascii="Times New Roman" w:hAnsi="Times New Roman" w:cs="Times New Roman"/>
                  <w:color w:val="auto"/>
                  <w:sz w:val="24"/>
                  <w:szCs w:val="24"/>
                  <w:shd w:val="clear" w:color="auto" w:fill="FFFFFF"/>
                </w:rPr>
                <w:t>Постійна підкомісія з питань інноваційної діяльності та конкурентоспроможності економіки</w:t>
              </w:r>
            </w:hyperlink>
          </w:p>
        </w:tc>
        <w:tc>
          <w:tcPr>
            <w:tcW w:w="4415" w:type="dxa"/>
            <w:shd w:val="clear" w:color="auto" w:fill="auto"/>
            <w:tcMar>
              <w:top w:w="100" w:type="dxa"/>
              <w:left w:w="100" w:type="dxa"/>
              <w:bottom w:w="100" w:type="dxa"/>
              <w:right w:w="100" w:type="dxa"/>
            </w:tcMar>
          </w:tcPr>
          <w:p w14:paraId="562C0D39" w14:textId="77777777" w:rsidR="00D31741" w:rsidRPr="00D31741" w:rsidRDefault="006A42EA" w:rsidP="00D31741">
            <w:pPr>
              <w:pStyle w:val="a6"/>
              <w:numPr>
                <w:ilvl w:val="0"/>
                <w:numId w:val="16"/>
              </w:numPr>
              <w:shd w:val="clear" w:color="auto" w:fill="FFFFFF"/>
              <w:spacing w:before="0" w:beforeAutospacing="0" w:after="0" w:afterAutospacing="0"/>
              <w:ind w:left="0"/>
              <w:rPr>
                <w:rFonts w:ascii="inherit" w:hAnsi="inherit" w:cs="Tahoma"/>
                <w:caps/>
                <w:color w:val="3A3A3A"/>
                <w:sz w:val="17"/>
                <w:szCs w:val="17"/>
              </w:rPr>
            </w:pPr>
            <w:hyperlink r:id="rId66" w:history="1">
              <w:r w:rsidR="00D81449" w:rsidRPr="00D7399A">
                <w:rPr>
                  <w:rStyle w:val="aa"/>
                </w:rPr>
                <w:t>https://www.sejm.gov.pl/Sejm10.nsf/agent.xsp?symbol=KOMISJAST&amp;NrKadencji=10&amp;KodKom=GOR</w:t>
              </w:r>
            </w:hyperlink>
            <w:r w:rsidR="00D81449">
              <w:t xml:space="preserve"> </w:t>
            </w:r>
            <w:r w:rsidR="00D31741">
              <w:br/>
            </w:r>
            <w:r w:rsidR="00D31741">
              <w:br/>
            </w:r>
            <w:r w:rsidR="00D31741" w:rsidRPr="00D31741">
              <w:rPr>
                <w:caps/>
                <w:color w:val="3A3A3A"/>
              </w:rPr>
              <w:t xml:space="preserve">тел.: </w:t>
            </w:r>
            <w:r w:rsidR="00D31741">
              <w:rPr>
                <w:caps/>
                <w:color w:val="3A3A3A"/>
              </w:rPr>
              <w:br/>
            </w:r>
            <w:r w:rsidR="00D31741" w:rsidRPr="00D31741">
              <w:rPr>
                <w:caps/>
                <w:color w:val="3A3A3A"/>
              </w:rPr>
              <w:t>(22) 694-20-45</w:t>
            </w:r>
            <w:r w:rsidR="00D31741" w:rsidRPr="00D31741">
              <w:rPr>
                <w:caps/>
                <w:color w:val="3A3A3A"/>
              </w:rPr>
              <w:br/>
              <w:t>(22) 694-17-95</w:t>
            </w:r>
          </w:p>
          <w:p w14:paraId="73042171" w14:textId="77777777" w:rsidR="00F87F59" w:rsidRPr="00D31741" w:rsidRDefault="00D81449">
            <w:pPr>
              <w:widowControl w:val="0"/>
              <w:pBdr>
                <w:top w:val="nil"/>
                <w:left w:val="nil"/>
                <w:bottom w:val="nil"/>
                <w:right w:val="nil"/>
                <w:between w:val="nil"/>
              </w:pBdr>
              <w:spacing w:line="240" w:lineRule="auto"/>
              <w:rPr>
                <w:lang w:val="uk-UA"/>
              </w:rPr>
            </w:pP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r w:rsidR="00D31741">
              <w:rPr>
                <w:rFonts w:ascii="Times New Roman" w:eastAsia="Times New Roman" w:hAnsi="Times New Roman" w:cs="Times New Roman"/>
                <w:sz w:val="24"/>
                <w:szCs w:val="24"/>
                <w:lang w:val="uk-UA"/>
              </w:rPr>
              <w:t xml:space="preserve">Лист до Сейму: </w:t>
            </w:r>
            <w:hyperlink r:id="rId67" w:history="1">
              <w:r w:rsidR="00D31741" w:rsidRPr="00D7399A">
                <w:rPr>
                  <w:rStyle w:val="aa"/>
                  <w:rFonts w:ascii="Times New Roman" w:eastAsia="Times New Roman" w:hAnsi="Times New Roman" w:cs="Times New Roman"/>
                  <w:sz w:val="24"/>
                  <w:szCs w:val="24"/>
                  <w:lang w:val="uk-UA"/>
                </w:rPr>
                <w:t>https://www.sejm.gov.pl/Sejm10.nsf/contact.xsp?type=GOR</w:t>
              </w:r>
            </w:hyperlink>
            <w:r w:rsidR="00D31741">
              <w:rPr>
                <w:rFonts w:ascii="Times New Roman" w:eastAsia="Times New Roman" w:hAnsi="Times New Roman" w:cs="Times New Roman"/>
                <w:sz w:val="24"/>
                <w:szCs w:val="24"/>
                <w:lang w:val="uk-UA"/>
              </w:rPr>
              <w:t xml:space="preserve"> </w:t>
            </w:r>
          </w:p>
        </w:tc>
      </w:tr>
      <w:tr w:rsidR="00F87F59" w:rsidRPr="004D0306" w14:paraId="6241399E" w14:textId="77777777">
        <w:trPr>
          <w:trHeight w:val="440"/>
        </w:trPr>
        <w:tc>
          <w:tcPr>
            <w:tcW w:w="15255" w:type="dxa"/>
            <w:gridSpan w:val="3"/>
            <w:shd w:val="clear" w:color="auto" w:fill="auto"/>
            <w:tcMar>
              <w:top w:w="100" w:type="dxa"/>
              <w:left w:w="100" w:type="dxa"/>
              <w:bottom w:w="100" w:type="dxa"/>
              <w:right w:w="100" w:type="dxa"/>
            </w:tcMar>
          </w:tcPr>
          <w:p w14:paraId="5BA19E42"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Греції (Βουλή των Ελλήνων)</w:t>
            </w:r>
          </w:p>
        </w:tc>
      </w:tr>
      <w:tr w:rsidR="00F87F59" w14:paraId="723D6D01" w14:textId="77777777" w:rsidTr="00E21AE0">
        <w:tc>
          <w:tcPr>
            <w:tcW w:w="2760" w:type="dxa"/>
            <w:shd w:val="clear" w:color="auto" w:fill="auto"/>
            <w:tcMar>
              <w:top w:w="100" w:type="dxa"/>
              <w:left w:w="100" w:type="dxa"/>
              <w:bottom w:w="100" w:type="dxa"/>
              <w:right w:w="100" w:type="dxa"/>
            </w:tcMar>
          </w:tcPr>
          <w:p w14:paraId="7B4C606D" w14:textId="77777777" w:rsidR="00F87F59" w:rsidRPr="00B079BE" w:rsidRDefault="00B079BE">
            <w:pPr>
              <w:widowControl w:val="0"/>
              <w:pBdr>
                <w:top w:val="nil"/>
                <w:left w:val="nil"/>
                <w:bottom w:val="nil"/>
                <w:right w:val="nil"/>
                <w:between w:val="nil"/>
              </w:pBdr>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Постійна комісія з економічних питань</w:t>
            </w:r>
          </w:p>
          <w:p w14:paraId="3C1C235E" w14:textId="77777777" w:rsidR="00F87F59" w:rsidRDefault="0091263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BA210D" w:rsidRPr="00BA210D">
              <w:rPr>
                <w:rFonts w:ascii="Times New Roman" w:eastAsia="Times New Roman" w:hAnsi="Times New Roman" w:cs="Times New Roman"/>
                <w:b/>
                <w:sz w:val="24"/>
                <w:szCs w:val="24"/>
              </w:rPr>
              <w:t>Διαρκής Επιτροπή Οικονομικών Υποθέσεων</w:t>
            </w:r>
            <w:r>
              <w:rPr>
                <w:rFonts w:ascii="Times New Roman" w:eastAsia="Times New Roman" w:hAnsi="Times New Roman" w:cs="Times New Roman"/>
                <w:b/>
                <w:sz w:val="24"/>
                <w:szCs w:val="24"/>
              </w:rPr>
              <w:t>)</w:t>
            </w:r>
          </w:p>
        </w:tc>
        <w:tc>
          <w:tcPr>
            <w:tcW w:w="8080" w:type="dxa"/>
            <w:shd w:val="clear" w:color="auto" w:fill="auto"/>
            <w:tcMar>
              <w:top w:w="100" w:type="dxa"/>
              <w:left w:w="100" w:type="dxa"/>
              <w:bottom w:w="100" w:type="dxa"/>
              <w:right w:w="100" w:type="dxa"/>
            </w:tcMar>
          </w:tcPr>
          <w:p w14:paraId="1E85AB09" w14:textId="77777777" w:rsidR="00B079BE" w:rsidRPr="00B079BE" w:rsidRDefault="00B079BE" w:rsidP="00B079BE">
            <w:pPr>
              <w:spacing w:line="240" w:lineRule="auto"/>
              <w:rPr>
                <w:rFonts w:ascii="Times New Roman" w:eastAsia="Times New Roman" w:hAnsi="Times New Roman" w:cs="Times New Roman"/>
                <w:color w:val="000000"/>
                <w:sz w:val="24"/>
                <w:szCs w:val="24"/>
                <w:lang w:val="uk-UA"/>
              </w:rPr>
            </w:pPr>
            <w:r w:rsidRPr="00B079BE">
              <w:rPr>
                <w:rFonts w:ascii="Times New Roman" w:eastAsia="Times New Roman" w:hAnsi="Times New Roman" w:cs="Times New Roman"/>
                <w:color w:val="000000"/>
                <w:sz w:val="24"/>
                <w:szCs w:val="24"/>
                <w:lang w:val="uk-UA"/>
              </w:rPr>
              <w:t>Постійна комісія з економічних питань визначена відповідальною за питання Міністерства національної економіки та фінансів.</w:t>
            </w:r>
            <w:r w:rsidR="00BA210D">
              <w:rPr>
                <w:rFonts w:ascii="Times New Roman" w:eastAsia="Times New Roman" w:hAnsi="Times New Roman" w:cs="Times New Roman"/>
                <w:color w:val="000000"/>
                <w:sz w:val="24"/>
                <w:szCs w:val="24"/>
                <w:lang w:val="uk-UA"/>
              </w:rPr>
              <w:br/>
            </w:r>
          </w:p>
          <w:p w14:paraId="08FF429A" w14:textId="77777777" w:rsidR="00F87F59" w:rsidRPr="00B079BE" w:rsidRDefault="00B079B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Тобто в </w:t>
            </w:r>
            <w:r w:rsidR="00BA210D">
              <w:rPr>
                <w:rFonts w:ascii="Times New Roman" w:eastAsia="Times New Roman" w:hAnsi="Times New Roman" w:cs="Times New Roman"/>
                <w:sz w:val="24"/>
                <w:szCs w:val="24"/>
                <w:lang w:val="uk-UA"/>
              </w:rPr>
              <w:t>його</w:t>
            </w:r>
            <w:r>
              <w:rPr>
                <w:rFonts w:ascii="Times New Roman" w:eastAsia="Times New Roman" w:hAnsi="Times New Roman" w:cs="Times New Roman"/>
                <w:sz w:val="24"/>
                <w:szCs w:val="24"/>
                <w:lang w:val="uk-UA"/>
              </w:rPr>
              <w:t xml:space="preserve"> зону відповідальності входять такі питання:</w:t>
            </w:r>
            <w:r>
              <w:rPr>
                <w:rFonts w:ascii="Times New Roman" w:eastAsia="Times New Roman" w:hAnsi="Times New Roman" w:cs="Times New Roman"/>
                <w:sz w:val="24"/>
                <w:szCs w:val="24"/>
                <w:lang w:val="uk-UA"/>
              </w:rPr>
              <w:br/>
              <w:t>- Економічна політика та бюджетна стратегія;</w:t>
            </w:r>
            <w:r>
              <w:rPr>
                <w:rFonts w:ascii="Times New Roman" w:eastAsia="Times New Roman" w:hAnsi="Times New Roman" w:cs="Times New Roman"/>
                <w:sz w:val="24"/>
                <w:szCs w:val="24"/>
                <w:lang w:val="uk-UA"/>
              </w:rPr>
              <w:br/>
              <w:t>- Податково-бюджетна політика;</w:t>
            </w:r>
            <w:r>
              <w:rPr>
                <w:rFonts w:ascii="Times New Roman" w:eastAsia="Times New Roman" w:hAnsi="Times New Roman" w:cs="Times New Roman"/>
                <w:sz w:val="24"/>
                <w:szCs w:val="24"/>
                <w:lang w:val="uk-UA"/>
              </w:rPr>
              <w:br/>
              <w:t>- Державні інвестиції;</w:t>
            </w:r>
            <w:r>
              <w:rPr>
                <w:rFonts w:ascii="Times New Roman" w:eastAsia="Times New Roman" w:hAnsi="Times New Roman" w:cs="Times New Roman"/>
                <w:sz w:val="24"/>
                <w:szCs w:val="24"/>
                <w:lang w:val="uk-UA"/>
              </w:rPr>
              <w:br/>
              <w:t>- Громадська власність;</w:t>
            </w:r>
            <w:r>
              <w:rPr>
                <w:rFonts w:ascii="Times New Roman" w:eastAsia="Times New Roman" w:hAnsi="Times New Roman" w:cs="Times New Roman"/>
                <w:sz w:val="24"/>
                <w:szCs w:val="24"/>
                <w:lang w:val="uk-UA"/>
              </w:rPr>
              <w:br/>
              <w:t>- Фінансовий сектор та управління приватним боргом;</w:t>
            </w:r>
            <w:r>
              <w:rPr>
                <w:rFonts w:ascii="Times New Roman" w:eastAsia="Times New Roman" w:hAnsi="Times New Roman" w:cs="Times New Roman"/>
                <w:sz w:val="24"/>
                <w:szCs w:val="24"/>
                <w:lang w:val="uk-UA"/>
              </w:rPr>
              <w:br/>
              <w:t>- Фонд відновлення;</w:t>
            </w:r>
            <w:r>
              <w:rPr>
                <w:rFonts w:ascii="Times New Roman" w:eastAsia="Times New Roman" w:hAnsi="Times New Roman" w:cs="Times New Roman"/>
                <w:sz w:val="24"/>
                <w:szCs w:val="24"/>
                <w:lang w:val="uk-UA"/>
              </w:rPr>
              <w:br/>
              <w:t>- Фінансовий контроль;</w:t>
            </w:r>
            <w:r>
              <w:rPr>
                <w:rFonts w:ascii="Times New Roman" w:eastAsia="Times New Roman" w:hAnsi="Times New Roman" w:cs="Times New Roman"/>
                <w:sz w:val="24"/>
                <w:szCs w:val="24"/>
                <w:lang w:val="uk-UA"/>
              </w:rPr>
              <w:br/>
              <w:t>- Проблеми фінансових операцій з ЄС;</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lastRenderedPageBreak/>
              <w:t>- Звіти бюджетних установ;</w:t>
            </w:r>
            <w:r w:rsidR="00BA210D">
              <w:rPr>
                <w:rStyle w:val="a9"/>
                <w:rFonts w:ascii="Times New Roman" w:eastAsia="Times New Roman" w:hAnsi="Times New Roman" w:cs="Times New Roman"/>
                <w:sz w:val="24"/>
                <w:szCs w:val="24"/>
                <w:lang w:val="uk-UA"/>
              </w:rPr>
              <w:footnoteReference w:id="4"/>
            </w:r>
          </w:p>
        </w:tc>
        <w:tc>
          <w:tcPr>
            <w:tcW w:w="4415" w:type="dxa"/>
            <w:shd w:val="clear" w:color="auto" w:fill="auto"/>
            <w:tcMar>
              <w:top w:w="100" w:type="dxa"/>
              <w:left w:w="100" w:type="dxa"/>
              <w:bottom w:w="100" w:type="dxa"/>
              <w:right w:w="100" w:type="dxa"/>
            </w:tcMar>
          </w:tcPr>
          <w:p w14:paraId="43AAC89D" w14:textId="77777777" w:rsidR="00E21AE0" w:rsidRPr="00E21AE0" w:rsidRDefault="006A42EA" w:rsidP="00BA210D">
            <w:pPr>
              <w:numPr>
                <w:ilvl w:val="0"/>
                <w:numId w:val="17"/>
              </w:numPr>
              <w:shd w:val="clear" w:color="auto" w:fill="FFFFFF"/>
              <w:spacing w:after="195" w:line="330" w:lineRule="atLeast"/>
              <w:ind w:left="0"/>
              <w:rPr>
                <w:rFonts w:ascii="Times New Roman" w:eastAsia="Times New Roman" w:hAnsi="Times New Roman" w:cs="Times New Roman"/>
                <w:spacing w:val="-6"/>
                <w:sz w:val="24"/>
                <w:szCs w:val="24"/>
                <w:lang w:val="uk-UA"/>
              </w:rPr>
            </w:pPr>
            <w:hyperlink r:id="rId68" w:history="1">
              <w:r w:rsidR="00BA210D" w:rsidRPr="00BA210D">
                <w:rPr>
                  <w:rStyle w:val="aa"/>
                  <w:rFonts w:ascii="Times New Roman" w:eastAsia="Times New Roman" w:hAnsi="Times New Roman" w:cs="Times New Roman"/>
                  <w:color w:val="auto"/>
                  <w:sz w:val="24"/>
                  <w:szCs w:val="24"/>
                </w:rPr>
                <w:t>https://www.hellenicparliament.gr/Koinovouleftikes-Epitropes/CommiteeDetailView?CommitteeId=3ec562f4-82ec-45d6-9705-8858534bfabf&amp;period=439e4d18-6939-459d-8704-b03100e43fa9</w:t>
              </w:r>
            </w:hyperlink>
            <w:r w:rsidR="00BA210D" w:rsidRPr="00BA210D">
              <w:rPr>
                <w:rFonts w:ascii="Times New Roman" w:eastAsia="Times New Roman" w:hAnsi="Times New Roman" w:cs="Times New Roman"/>
                <w:sz w:val="24"/>
                <w:szCs w:val="24"/>
                <w:lang w:val="uk-UA"/>
              </w:rPr>
              <w:t xml:space="preserve"> </w:t>
            </w:r>
            <w:r w:rsidR="00BA210D" w:rsidRPr="00BA210D">
              <w:rPr>
                <w:rFonts w:ascii="Times New Roman" w:eastAsia="Times New Roman" w:hAnsi="Times New Roman" w:cs="Times New Roman"/>
                <w:sz w:val="24"/>
                <w:szCs w:val="24"/>
                <w:lang w:val="uk-UA"/>
              </w:rPr>
              <w:br/>
            </w:r>
            <w:r w:rsidR="00BA210D" w:rsidRPr="00BA210D">
              <w:rPr>
                <w:rFonts w:ascii="Times New Roman" w:eastAsia="Times New Roman" w:hAnsi="Times New Roman" w:cs="Times New Roman"/>
                <w:sz w:val="24"/>
                <w:szCs w:val="24"/>
                <w:lang w:val="uk-UA"/>
              </w:rPr>
              <w:br/>
              <w:t>Голова: Апостол Весиропул</w:t>
            </w:r>
          </w:p>
          <w:p w14:paraId="09DF117F" w14:textId="77777777" w:rsidR="00E21AE0" w:rsidRPr="00E21AE0" w:rsidRDefault="00E21AE0" w:rsidP="00E21AE0">
            <w:pPr>
              <w:shd w:val="clear" w:color="auto" w:fill="FFFFFF"/>
              <w:spacing w:after="195" w:line="330" w:lineRule="atLeast"/>
              <w:ind w:left="360"/>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t>http://www.vesiropoulos.gr</w:t>
            </w:r>
          </w:p>
          <w:p w14:paraId="4DAEDC2D" w14:textId="77777777" w:rsidR="00E21AE0" w:rsidRPr="00E21AE0" w:rsidRDefault="00E21AE0" w:rsidP="00E21AE0">
            <w:pPr>
              <w:shd w:val="clear" w:color="auto" w:fill="FFFFFF"/>
              <w:spacing w:after="195" w:line="330" w:lineRule="atLeast"/>
              <w:ind w:left="360"/>
              <w:rPr>
                <w:rFonts w:ascii="Times New Roman" w:eastAsia="Times New Roman" w:hAnsi="Times New Roman" w:cs="Times New Roman"/>
                <w:sz w:val="24"/>
                <w:szCs w:val="24"/>
                <w:lang w:val="uk-UA"/>
              </w:rPr>
            </w:pPr>
            <w:r w:rsidRPr="00E21AE0">
              <w:rPr>
                <w:rFonts w:ascii="Times New Roman" w:eastAsia="Times New Roman" w:hAnsi="Times New Roman" w:cs="Times New Roman"/>
                <w:sz w:val="24"/>
                <w:szCs w:val="24"/>
                <w:lang w:val="uk-UA"/>
              </w:rPr>
              <w:lastRenderedPageBreak/>
              <w:t>vesiropoulos@gmail.com</w:t>
            </w:r>
          </w:p>
          <w:p w14:paraId="4841762D" w14:textId="77777777" w:rsidR="00BA210D" w:rsidRPr="00BA210D" w:rsidRDefault="00E21AE0" w:rsidP="00E21AE0">
            <w:pPr>
              <w:shd w:val="clear" w:color="auto" w:fill="FFFFFF"/>
              <w:spacing w:after="195" w:line="330" w:lineRule="atLeast"/>
              <w:ind w:left="360"/>
              <w:rPr>
                <w:rFonts w:ascii="Times New Roman" w:eastAsia="Times New Roman" w:hAnsi="Times New Roman" w:cs="Times New Roman"/>
                <w:spacing w:val="-6"/>
                <w:sz w:val="24"/>
                <w:szCs w:val="24"/>
                <w:lang w:val="uk-UA"/>
              </w:rPr>
            </w:pPr>
            <w:r w:rsidRPr="00E21AE0">
              <w:rPr>
                <w:rFonts w:ascii="Times New Roman" w:eastAsia="Times New Roman" w:hAnsi="Times New Roman" w:cs="Times New Roman"/>
                <w:sz w:val="24"/>
                <w:szCs w:val="24"/>
                <w:lang w:val="uk-UA"/>
              </w:rPr>
              <w:t>yfyp.fpdp@minfin.gr</w:t>
            </w:r>
            <w:r w:rsidR="00BA210D" w:rsidRPr="00BA210D">
              <w:rPr>
                <w:rFonts w:ascii="Times New Roman" w:eastAsia="Times New Roman" w:hAnsi="Times New Roman" w:cs="Times New Roman"/>
                <w:sz w:val="24"/>
                <w:szCs w:val="24"/>
                <w:lang w:val="uk-UA"/>
              </w:rPr>
              <w:br/>
            </w:r>
            <w:r w:rsidR="00BA210D" w:rsidRPr="00BA210D">
              <w:rPr>
                <w:rFonts w:ascii="Times New Roman" w:eastAsia="Times New Roman" w:hAnsi="Times New Roman" w:cs="Times New Roman"/>
                <w:spacing w:val="-6"/>
                <w:sz w:val="24"/>
                <w:szCs w:val="24"/>
                <w:lang w:val="uk-UA"/>
              </w:rPr>
              <w:br/>
              <w:t>210 3375718</w:t>
            </w:r>
          </w:p>
          <w:p w14:paraId="125F6F4C" w14:textId="77777777" w:rsidR="00F87F59" w:rsidRPr="00BA210D" w:rsidRDefault="00BA210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sidRPr="00BA210D">
              <w:rPr>
                <w:rFonts w:ascii="Times New Roman" w:hAnsi="Times New Roman" w:cs="Times New Roman"/>
                <w:sz w:val="24"/>
                <w:szCs w:val="24"/>
                <w:lang w:val="uk-UA"/>
              </w:rPr>
              <w:t xml:space="preserve">Контактна форма: </w:t>
            </w:r>
            <w:hyperlink r:id="rId69" w:history="1">
              <w:r w:rsidRPr="00BA210D">
                <w:rPr>
                  <w:rStyle w:val="aa"/>
                  <w:rFonts w:ascii="Times New Roman" w:hAnsi="Times New Roman" w:cs="Times New Roman"/>
                  <w:color w:val="auto"/>
                  <w:sz w:val="24"/>
                  <w:szCs w:val="24"/>
                  <w:lang w:val="uk-UA"/>
                </w:rPr>
                <w:t>https://www.vesiropoulos.gr/contact/</w:t>
              </w:r>
            </w:hyperlink>
            <w:r w:rsidRPr="00BA210D">
              <w:rPr>
                <w:rFonts w:ascii="Times New Roman" w:hAnsi="Times New Roman" w:cs="Times New Roman"/>
                <w:sz w:val="24"/>
                <w:szCs w:val="24"/>
                <w:lang w:val="uk-UA"/>
              </w:rPr>
              <w:t xml:space="preserve"> </w:t>
            </w:r>
          </w:p>
        </w:tc>
      </w:tr>
      <w:tr w:rsidR="00F87F59" w:rsidRPr="004D0306" w14:paraId="408337F5" w14:textId="77777777">
        <w:trPr>
          <w:trHeight w:val="440"/>
        </w:trPr>
        <w:tc>
          <w:tcPr>
            <w:tcW w:w="15255" w:type="dxa"/>
            <w:gridSpan w:val="3"/>
            <w:shd w:val="clear" w:color="auto" w:fill="auto"/>
            <w:tcMar>
              <w:top w:w="100" w:type="dxa"/>
              <w:left w:w="100" w:type="dxa"/>
              <w:bottom w:w="100" w:type="dxa"/>
              <w:right w:w="100" w:type="dxa"/>
            </w:tcMar>
          </w:tcPr>
          <w:p w14:paraId="398BBA9F"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Словаччини (Národná rada Slovenskej republiky)</w:t>
            </w:r>
          </w:p>
        </w:tc>
      </w:tr>
      <w:tr w:rsidR="00F87F59" w14:paraId="5345BB81" w14:textId="77777777" w:rsidTr="00E21AE0">
        <w:trPr>
          <w:trHeight w:val="275"/>
        </w:trPr>
        <w:tc>
          <w:tcPr>
            <w:tcW w:w="2760" w:type="dxa"/>
            <w:shd w:val="clear" w:color="auto" w:fill="auto"/>
            <w:tcMar>
              <w:top w:w="100" w:type="dxa"/>
              <w:left w:w="100" w:type="dxa"/>
              <w:bottom w:w="100" w:type="dxa"/>
              <w:right w:w="100" w:type="dxa"/>
            </w:tcMar>
          </w:tcPr>
          <w:p w14:paraId="050695D0" w14:textId="77777777" w:rsidR="00F87F59" w:rsidRPr="00BA210D" w:rsidRDefault="00BA210D" w:rsidP="00BA210D">
            <w:pPr>
              <w:widowControl w:val="0"/>
              <w:spacing w:line="240" w:lineRule="auto"/>
              <w:rPr>
                <w:rFonts w:ascii="Times New Roman" w:eastAsia="Times New Roman" w:hAnsi="Times New Roman" w:cs="Times New Roman"/>
                <w:b/>
                <w:i/>
                <w:sz w:val="24"/>
                <w:szCs w:val="24"/>
                <w:highlight w:val="white"/>
                <w:lang w:val="uk-UA"/>
              </w:rPr>
            </w:pPr>
            <w:r>
              <w:rPr>
                <w:rFonts w:ascii="Times New Roman" w:eastAsia="Times New Roman" w:hAnsi="Times New Roman" w:cs="Times New Roman"/>
                <w:b/>
                <w:sz w:val="24"/>
                <w:szCs w:val="24"/>
                <w:lang w:val="uk-UA"/>
              </w:rPr>
              <w:t>Комітет з господарських справ</w:t>
            </w:r>
            <w:r>
              <w:rPr>
                <w:rFonts w:ascii="Times New Roman" w:eastAsia="Times New Roman" w:hAnsi="Times New Roman" w:cs="Times New Roman"/>
                <w:b/>
                <w:i/>
                <w:sz w:val="24"/>
                <w:szCs w:val="24"/>
                <w:lang w:val="uk-UA"/>
              </w:rPr>
              <w:t xml:space="preserve"> </w:t>
            </w:r>
            <w:r w:rsidRPr="00BA210D">
              <w:rPr>
                <w:rFonts w:ascii="Times New Roman" w:eastAsia="Times New Roman" w:hAnsi="Times New Roman" w:cs="Times New Roman"/>
                <w:b/>
                <w:iCs/>
                <w:sz w:val="24"/>
                <w:szCs w:val="24"/>
                <w:lang w:val="uk-UA"/>
              </w:rPr>
              <w:t>(</w:t>
            </w:r>
            <w:r w:rsidRPr="00BA210D">
              <w:rPr>
                <w:rFonts w:ascii="Times New Roman" w:eastAsia="Times New Roman" w:hAnsi="Times New Roman" w:cs="Times New Roman"/>
                <w:b/>
                <w:iCs/>
                <w:sz w:val="24"/>
                <w:szCs w:val="24"/>
              </w:rPr>
              <w:t>Výbor NR SR pre hospodárske záležitosti</w:t>
            </w:r>
            <w:r w:rsidRPr="00BA210D">
              <w:rPr>
                <w:rFonts w:ascii="Times New Roman" w:eastAsia="Times New Roman" w:hAnsi="Times New Roman" w:cs="Times New Roman"/>
                <w:b/>
                <w:iCs/>
                <w:sz w:val="24"/>
                <w:szCs w:val="24"/>
                <w:lang w:val="uk-UA"/>
              </w:rPr>
              <w:t>)</w:t>
            </w:r>
          </w:p>
        </w:tc>
        <w:tc>
          <w:tcPr>
            <w:tcW w:w="8080" w:type="dxa"/>
            <w:shd w:val="clear" w:color="auto" w:fill="auto"/>
            <w:tcMar>
              <w:top w:w="100" w:type="dxa"/>
              <w:left w:w="100" w:type="dxa"/>
              <w:bottom w:w="100" w:type="dxa"/>
              <w:right w:w="100" w:type="dxa"/>
            </w:tcMar>
          </w:tcPr>
          <w:p w14:paraId="68ADFDF0" w14:textId="77777777" w:rsidR="00BA210D" w:rsidRPr="00BA210D" w:rsidRDefault="00BA210D" w:rsidP="00BA210D">
            <w:pPr>
              <w:shd w:val="clear" w:color="auto" w:fill="FFFFFF"/>
              <w:spacing w:after="144" w:line="240" w:lineRule="auto"/>
              <w:jc w:val="both"/>
              <w:rPr>
                <w:rFonts w:ascii="Times New Roman" w:eastAsia="Times New Roman" w:hAnsi="Times New Roman" w:cs="Times New Roman"/>
                <w:color w:val="000000"/>
                <w:sz w:val="24"/>
                <w:szCs w:val="24"/>
                <w:lang w:val="uk-UA"/>
              </w:rPr>
            </w:pPr>
            <w:r w:rsidRPr="00BA210D">
              <w:rPr>
                <w:rFonts w:ascii="Times New Roman" w:eastAsia="Times New Roman" w:hAnsi="Times New Roman" w:cs="Times New Roman"/>
                <w:color w:val="000000"/>
                <w:sz w:val="24"/>
                <w:szCs w:val="24"/>
                <w:lang w:val="uk-UA"/>
              </w:rPr>
              <w:t xml:space="preserve">Комітет </w:t>
            </w:r>
            <w:r w:rsidRPr="00163304">
              <w:rPr>
                <w:rFonts w:ascii="Times New Roman" w:eastAsia="Times New Roman" w:hAnsi="Times New Roman" w:cs="Times New Roman"/>
                <w:color w:val="000000"/>
                <w:sz w:val="24"/>
                <w:szCs w:val="24"/>
                <w:lang w:val="uk-UA"/>
              </w:rPr>
              <w:t>з господарських справ</w:t>
            </w:r>
            <w:r w:rsidRPr="00BA210D">
              <w:rPr>
                <w:rFonts w:ascii="Times New Roman" w:eastAsia="Times New Roman" w:hAnsi="Times New Roman" w:cs="Times New Roman"/>
                <w:color w:val="000000"/>
                <w:sz w:val="24"/>
                <w:szCs w:val="24"/>
                <w:lang w:val="uk-UA"/>
              </w:rPr>
              <w:t xml:space="preserve"> обговорює проекти законів та інші документи, які він оцінює переважно з точки зору виконання завдань економічної політики Уряду Словацької Республіки, законодавчого забезпечення створення сприятливого бізнес-середовище, зростання конкурентоспроможності словацької економіки та підтримка інвестиційної діяльності.</w:t>
            </w:r>
          </w:p>
          <w:p w14:paraId="75F3D4EC" w14:textId="77777777" w:rsidR="00BA210D" w:rsidRPr="00163304" w:rsidRDefault="00BA210D" w:rsidP="00BA210D">
            <w:pPr>
              <w:shd w:val="clear" w:color="auto" w:fill="FFFFFF"/>
              <w:spacing w:after="144" w:line="240" w:lineRule="auto"/>
              <w:jc w:val="both"/>
              <w:rPr>
                <w:rFonts w:ascii="Times New Roman" w:eastAsia="Times New Roman" w:hAnsi="Times New Roman" w:cs="Times New Roman"/>
                <w:color w:val="000000"/>
                <w:sz w:val="24"/>
                <w:szCs w:val="24"/>
                <w:lang w:val="uk-UA"/>
              </w:rPr>
            </w:pPr>
            <w:r w:rsidRPr="00BA210D">
              <w:rPr>
                <w:rFonts w:ascii="Times New Roman" w:eastAsia="Times New Roman" w:hAnsi="Times New Roman" w:cs="Times New Roman"/>
                <w:color w:val="000000"/>
                <w:sz w:val="24"/>
                <w:szCs w:val="24"/>
                <w:lang w:val="uk-UA"/>
              </w:rPr>
              <w:t>Комітет охоплює три сектори національної економіки Словацької Республіки</w:t>
            </w:r>
            <w:r w:rsidRPr="00163304">
              <w:rPr>
                <w:rFonts w:ascii="Times New Roman" w:eastAsia="Times New Roman" w:hAnsi="Times New Roman" w:cs="Times New Roman"/>
                <w:color w:val="000000"/>
                <w:sz w:val="24"/>
                <w:szCs w:val="24"/>
                <w:lang w:val="uk-UA"/>
              </w:rPr>
              <w:t>:</w:t>
            </w:r>
          </w:p>
          <w:p w14:paraId="263C61CA" w14:textId="77777777" w:rsidR="00BA210D" w:rsidRPr="00163304" w:rsidRDefault="00BA210D" w:rsidP="00BA210D">
            <w:pPr>
              <w:pStyle w:val="ad"/>
              <w:numPr>
                <w:ilvl w:val="1"/>
                <w:numId w:val="11"/>
              </w:numPr>
              <w:shd w:val="clear" w:color="auto" w:fill="FFFFFF"/>
              <w:spacing w:after="144" w:line="240" w:lineRule="auto"/>
              <w:ind w:left="322"/>
              <w:jc w:val="both"/>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 xml:space="preserve">Первинний сектор складається з галузей, які виробляють основну сировину і матеріали; </w:t>
            </w:r>
          </w:p>
          <w:p w14:paraId="75804631" w14:textId="77777777" w:rsidR="00BA210D" w:rsidRPr="00163304" w:rsidRDefault="00BA210D" w:rsidP="00BA210D">
            <w:pPr>
              <w:pStyle w:val="ad"/>
              <w:numPr>
                <w:ilvl w:val="1"/>
                <w:numId w:val="11"/>
              </w:numPr>
              <w:shd w:val="clear" w:color="auto" w:fill="FFFFFF"/>
              <w:spacing w:after="144" w:line="240" w:lineRule="auto"/>
              <w:ind w:left="322"/>
              <w:jc w:val="both"/>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 xml:space="preserve">Вторинний сектор, який включає виробництво та будівництво, третинний сектор послуг (торгівля, транспорт, будівництво, телекомунікації, туризм </w:t>
            </w:r>
            <w:r w:rsidRPr="00163304">
              <w:rPr>
                <w:rFonts w:ascii="Times New Roman" w:eastAsia="Times New Roman" w:hAnsi="Times New Roman" w:cs="Times New Roman"/>
                <w:color w:val="000000"/>
                <w:sz w:val="24"/>
                <w:szCs w:val="24"/>
                <w:lang w:val="uk-UA"/>
              </w:rPr>
              <w:lastRenderedPageBreak/>
              <w:t>тощо) та окремі питання науково-технічного розвитку. які належать до компетенції відділів, які керують цими секторами. </w:t>
            </w:r>
          </w:p>
          <w:p w14:paraId="5511AE66" w14:textId="77777777" w:rsidR="00BA210D" w:rsidRPr="00163304" w:rsidRDefault="00BA210D" w:rsidP="00BA210D">
            <w:pPr>
              <w:shd w:val="clear" w:color="auto" w:fill="FFFFFF"/>
              <w:spacing w:after="144" w:line="240" w:lineRule="auto"/>
              <w:ind w:left="-38"/>
              <w:jc w:val="both"/>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Законодавство, пов’язане з конкуренцією, промисловою власністю, стандартизацією, метрологією та випробуваннями, державними закупівлями, регулюванням у мережевих галузях та регулюванням електронних комунікацій і поштових послуг також належить до компетенції комітету.</w:t>
            </w:r>
          </w:p>
          <w:p w14:paraId="225C6EC6" w14:textId="77777777" w:rsidR="00BA210D" w:rsidRPr="00163304" w:rsidRDefault="00BA210D" w:rsidP="00BA210D">
            <w:pPr>
              <w:shd w:val="clear" w:color="auto" w:fill="FFFFFF"/>
              <w:spacing w:after="144" w:line="240" w:lineRule="auto"/>
              <w:jc w:val="both"/>
              <w:rPr>
                <w:rFonts w:ascii="Times New Roman" w:eastAsia="Times New Roman" w:hAnsi="Times New Roman" w:cs="Times New Roman"/>
                <w:color w:val="000000"/>
                <w:sz w:val="24"/>
                <w:szCs w:val="24"/>
                <w:lang w:val="uk-UA"/>
              </w:rPr>
            </w:pPr>
            <w:r w:rsidRPr="00BA210D">
              <w:rPr>
                <w:rFonts w:ascii="Times New Roman" w:eastAsia="Times New Roman" w:hAnsi="Times New Roman" w:cs="Times New Roman"/>
                <w:color w:val="000000"/>
                <w:sz w:val="24"/>
                <w:szCs w:val="24"/>
                <w:lang w:val="uk-UA"/>
              </w:rPr>
              <w:t xml:space="preserve">У рамках свого контролю комітет обговорює Звіт про діяльність Управління з регулювання мережевих галузей та Звіт про стан ядерної безпеки ядерних </w:t>
            </w:r>
            <w:r w:rsidRPr="00163304">
              <w:rPr>
                <w:rFonts w:ascii="Times New Roman" w:eastAsia="Times New Roman" w:hAnsi="Times New Roman" w:cs="Times New Roman"/>
                <w:color w:val="000000"/>
                <w:sz w:val="24"/>
                <w:szCs w:val="24"/>
                <w:lang w:val="uk-UA"/>
              </w:rPr>
              <w:t>об’єктів</w:t>
            </w:r>
            <w:r w:rsidRPr="00BA210D">
              <w:rPr>
                <w:rFonts w:ascii="Times New Roman" w:eastAsia="Times New Roman" w:hAnsi="Times New Roman" w:cs="Times New Roman"/>
                <w:color w:val="000000"/>
                <w:sz w:val="24"/>
                <w:szCs w:val="24"/>
                <w:lang w:val="uk-UA"/>
              </w:rPr>
              <w:t xml:space="preserve"> в Словацькій Республіці та про діяльність Управління ядерного нагляду Словацької Республіки</w:t>
            </w:r>
            <w:r w:rsidRPr="00163304">
              <w:rPr>
                <w:rFonts w:ascii="Times New Roman" w:eastAsia="Times New Roman" w:hAnsi="Times New Roman" w:cs="Times New Roman"/>
                <w:color w:val="000000"/>
                <w:sz w:val="24"/>
                <w:szCs w:val="24"/>
                <w:lang w:val="uk-UA"/>
              </w:rPr>
              <w:t xml:space="preserve">. </w:t>
            </w:r>
          </w:p>
          <w:p w14:paraId="4F127519" w14:textId="77777777" w:rsidR="00BA210D" w:rsidRPr="00BA210D" w:rsidRDefault="00BA210D" w:rsidP="00BA210D">
            <w:pPr>
              <w:shd w:val="clear" w:color="auto" w:fill="FFFFFF"/>
              <w:spacing w:after="144" w:line="240" w:lineRule="auto"/>
              <w:jc w:val="both"/>
              <w:rPr>
                <w:rFonts w:ascii="Times New Roman" w:eastAsia="Times New Roman" w:hAnsi="Times New Roman" w:cs="Times New Roman"/>
                <w:color w:val="000000"/>
                <w:sz w:val="24"/>
                <w:szCs w:val="24"/>
                <w:lang w:val="uk-UA"/>
              </w:rPr>
            </w:pPr>
            <w:r w:rsidRPr="00BA210D">
              <w:rPr>
                <w:rFonts w:ascii="Times New Roman" w:eastAsia="Times New Roman" w:hAnsi="Times New Roman" w:cs="Times New Roman"/>
                <w:color w:val="000000"/>
                <w:sz w:val="24"/>
                <w:szCs w:val="24"/>
                <w:lang w:val="uk-UA"/>
              </w:rPr>
              <w:t>Комітет також бере участь у створенні таких органів та їх посадових осіб:</w:t>
            </w:r>
          </w:p>
          <w:p w14:paraId="122331C0" w14:textId="77777777" w:rsidR="00BA210D" w:rsidRPr="00163304" w:rsidRDefault="00BA210D" w:rsidP="00163304">
            <w:pPr>
              <w:pStyle w:val="ad"/>
              <w:numPr>
                <w:ilvl w:val="1"/>
                <w:numId w:val="11"/>
              </w:numPr>
              <w:shd w:val="clear" w:color="auto" w:fill="FFFFFF"/>
              <w:spacing w:line="240" w:lineRule="auto"/>
              <w:ind w:left="464"/>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член</w:t>
            </w:r>
            <w:r w:rsidR="00163304" w:rsidRPr="00163304">
              <w:rPr>
                <w:rFonts w:ascii="Times New Roman" w:eastAsia="Times New Roman" w:hAnsi="Times New Roman" w:cs="Times New Roman"/>
                <w:color w:val="000000"/>
                <w:sz w:val="24"/>
                <w:szCs w:val="24"/>
                <w:lang w:val="uk-UA"/>
              </w:rPr>
              <w:t>ів</w:t>
            </w:r>
            <w:r w:rsidRPr="00163304">
              <w:rPr>
                <w:rFonts w:ascii="Times New Roman" w:eastAsia="Times New Roman" w:hAnsi="Times New Roman" w:cs="Times New Roman"/>
                <w:color w:val="000000"/>
                <w:sz w:val="24"/>
                <w:szCs w:val="24"/>
                <w:lang w:val="uk-UA"/>
              </w:rPr>
              <w:t xml:space="preserve"> Ради Управління з регулювання мережевих галузей;</w:t>
            </w:r>
          </w:p>
          <w:p w14:paraId="6B385B47" w14:textId="77777777" w:rsidR="00BA210D" w:rsidRPr="00163304" w:rsidRDefault="00BA210D" w:rsidP="00163304">
            <w:pPr>
              <w:pStyle w:val="ad"/>
              <w:numPr>
                <w:ilvl w:val="1"/>
                <w:numId w:val="11"/>
              </w:numPr>
              <w:shd w:val="clear" w:color="auto" w:fill="FFFFFF"/>
              <w:spacing w:line="240" w:lineRule="auto"/>
              <w:ind w:left="464"/>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Голов</w:t>
            </w:r>
            <w:r w:rsidR="00163304" w:rsidRPr="00163304">
              <w:rPr>
                <w:rFonts w:ascii="Times New Roman" w:eastAsia="Times New Roman" w:hAnsi="Times New Roman" w:cs="Times New Roman"/>
                <w:color w:val="000000"/>
                <w:sz w:val="24"/>
                <w:szCs w:val="24"/>
                <w:lang w:val="uk-UA"/>
              </w:rPr>
              <w:t>и</w:t>
            </w:r>
            <w:r w:rsidRPr="00163304">
              <w:rPr>
                <w:rFonts w:ascii="Times New Roman" w:eastAsia="Times New Roman" w:hAnsi="Times New Roman" w:cs="Times New Roman"/>
                <w:color w:val="000000"/>
                <w:sz w:val="24"/>
                <w:szCs w:val="24"/>
                <w:lang w:val="uk-UA"/>
              </w:rPr>
              <w:t xml:space="preserve"> Управління з регулювання електронних комунікацій та поштових послуг</w:t>
            </w:r>
            <w:r w:rsidR="00163304" w:rsidRPr="00163304">
              <w:rPr>
                <w:rFonts w:ascii="Times New Roman" w:eastAsia="Times New Roman" w:hAnsi="Times New Roman" w:cs="Times New Roman"/>
                <w:color w:val="000000"/>
                <w:sz w:val="24"/>
                <w:szCs w:val="24"/>
                <w:lang w:val="uk-UA"/>
              </w:rPr>
              <w:t>;</w:t>
            </w:r>
          </w:p>
          <w:p w14:paraId="6C12AC66" w14:textId="77777777" w:rsidR="00BA210D" w:rsidRPr="00163304" w:rsidRDefault="00BA210D" w:rsidP="00163304">
            <w:pPr>
              <w:pStyle w:val="ad"/>
              <w:numPr>
                <w:ilvl w:val="1"/>
                <w:numId w:val="11"/>
              </w:numPr>
              <w:shd w:val="clear" w:color="auto" w:fill="FFFFFF"/>
              <w:spacing w:line="240" w:lineRule="auto"/>
              <w:ind w:left="464"/>
              <w:rPr>
                <w:rFonts w:ascii="Times New Roman" w:eastAsia="Times New Roman" w:hAnsi="Times New Roman" w:cs="Times New Roman"/>
                <w:color w:val="000000"/>
                <w:sz w:val="24"/>
                <w:szCs w:val="24"/>
                <w:lang w:val="uk-UA"/>
              </w:rPr>
            </w:pPr>
            <w:r w:rsidRPr="00163304">
              <w:rPr>
                <w:rFonts w:ascii="Times New Roman" w:eastAsia="Times New Roman" w:hAnsi="Times New Roman" w:cs="Times New Roman"/>
                <w:color w:val="000000"/>
                <w:sz w:val="24"/>
                <w:szCs w:val="24"/>
                <w:lang w:val="uk-UA"/>
              </w:rPr>
              <w:t>Голов</w:t>
            </w:r>
            <w:r w:rsidR="00163304" w:rsidRPr="00163304">
              <w:rPr>
                <w:rFonts w:ascii="Times New Roman" w:eastAsia="Times New Roman" w:hAnsi="Times New Roman" w:cs="Times New Roman"/>
                <w:color w:val="000000"/>
                <w:sz w:val="24"/>
                <w:szCs w:val="24"/>
                <w:lang w:val="uk-UA"/>
              </w:rPr>
              <w:t>и</w:t>
            </w:r>
            <w:r w:rsidRPr="00163304">
              <w:rPr>
                <w:rFonts w:ascii="Times New Roman" w:eastAsia="Times New Roman" w:hAnsi="Times New Roman" w:cs="Times New Roman"/>
                <w:color w:val="000000"/>
                <w:sz w:val="24"/>
                <w:szCs w:val="24"/>
                <w:lang w:val="uk-UA"/>
              </w:rPr>
              <w:t xml:space="preserve"> Управління державних закупівель</w:t>
            </w:r>
            <w:r w:rsidR="00163304" w:rsidRPr="00163304">
              <w:rPr>
                <w:rFonts w:ascii="Times New Roman" w:eastAsia="Times New Roman" w:hAnsi="Times New Roman" w:cs="Times New Roman"/>
                <w:color w:val="000000"/>
                <w:sz w:val="24"/>
                <w:szCs w:val="24"/>
                <w:lang w:val="uk-UA"/>
              </w:rPr>
              <w:t>.</w:t>
            </w:r>
          </w:p>
          <w:p w14:paraId="236CBDC4" w14:textId="77777777" w:rsidR="00163304" w:rsidRPr="00163304" w:rsidRDefault="00163304" w:rsidP="00163304">
            <w:pPr>
              <w:pStyle w:val="ad"/>
              <w:shd w:val="clear" w:color="auto" w:fill="FFFFFF"/>
              <w:spacing w:line="240" w:lineRule="auto"/>
              <w:ind w:left="464"/>
              <w:rPr>
                <w:rFonts w:ascii="Times New Roman" w:eastAsia="Times New Roman" w:hAnsi="Times New Roman" w:cs="Times New Roman"/>
                <w:color w:val="000000"/>
                <w:sz w:val="24"/>
                <w:szCs w:val="24"/>
                <w:lang w:val="uk-UA"/>
              </w:rPr>
            </w:pPr>
          </w:p>
          <w:p w14:paraId="1DB8D3A9" w14:textId="77777777" w:rsidR="00F87F59" w:rsidRPr="00163304" w:rsidRDefault="00BA210D" w:rsidP="00163304">
            <w:pPr>
              <w:shd w:val="clear" w:color="auto" w:fill="FFFFFF"/>
              <w:spacing w:after="144" w:line="240" w:lineRule="auto"/>
              <w:jc w:val="both"/>
              <w:rPr>
                <w:rFonts w:ascii="Times New Roman" w:eastAsia="Times New Roman" w:hAnsi="Times New Roman" w:cs="Times New Roman"/>
                <w:color w:val="000000"/>
                <w:sz w:val="24"/>
                <w:szCs w:val="24"/>
                <w:lang w:val="uk-UA"/>
              </w:rPr>
            </w:pPr>
            <w:r w:rsidRPr="00BA210D">
              <w:rPr>
                <w:rFonts w:ascii="Times New Roman" w:eastAsia="Times New Roman" w:hAnsi="Times New Roman" w:cs="Times New Roman"/>
                <w:color w:val="000000"/>
                <w:sz w:val="24"/>
                <w:szCs w:val="24"/>
                <w:lang w:val="uk-UA"/>
              </w:rPr>
              <w:t>Відповідно до § 61 Регламенту, Комітет заснував чотири комісії як дорадчі органи для консультацій з питань і підготовки висновків з питань, що входять до його компетенції: Комісію з енергетики, Комісію з транспорту, будівництва та туризму, Комісія з питань бізнес-середовища, підтримки малого та середнього підприємництва та ФОП та Комісі</w:t>
            </w:r>
            <w:r w:rsidR="00163304" w:rsidRPr="00163304">
              <w:rPr>
                <w:rFonts w:ascii="Times New Roman" w:eastAsia="Times New Roman" w:hAnsi="Times New Roman" w:cs="Times New Roman"/>
                <w:color w:val="000000"/>
                <w:sz w:val="24"/>
                <w:szCs w:val="24"/>
                <w:lang w:val="uk-UA"/>
              </w:rPr>
              <w:t>ю</w:t>
            </w:r>
            <w:r w:rsidRPr="00BA210D">
              <w:rPr>
                <w:rFonts w:ascii="Times New Roman" w:eastAsia="Times New Roman" w:hAnsi="Times New Roman" w:cs="Times New Roman"/>
                <w:color w:val="000000"/>
                <w:sz w:val="24"/>
                <w:szCs w:val="24"/>
                <w:lang w:val="uk-UA"/>
              </w:rPr>
              <w:t xml:space="preserve"> з питань технологічного розвитку та інновацій.</w:t>
            </w:r>
          </w:p>
        </w:tc>
        <w:tc>
          <w:tcPr>
            <w:tcW w:w="4415" w:type="dxa"/>
            <w:shd w:val="clear" w:color="auto" w:fill="auto"/>
            <w:tcMar>
              <w:top w:w="100" w:type="dxa"/>
              <w:left w:w="100" w:type="dxa"/>
              <w:bottom w:w="100" w:type="dxa"/>
              <w:right w:w="100" w:type="dxa"/>
            </w:tcMar>
          </w:tcPr>
          <w:p w14:paraId="569CAA7F" w14:textId="77777777" w:rsidR="00F87F59" w:rsidRPr="00163304" w:rsidRDefault="006A42EA" w:rsidP="00163304">
            <w:pPr>
              <w:widowControl w:val="0"/>
              <w:spacing w:line="240" w:lineRule="auto"/>
              <w:rPr>
                <w:rFonts w:ascii="Times New Roman" w:eastAsia="Times New Roman" w:hAnsi="Times New Roman" w:cs="Times New Roman"/>
                <w:sz w:val="24"/>
                <w:szCs w:val="24"/>
                <w:lang w:val="uk-UA"/>
              </w:rPr>
            </w:pPr>
            <w:hyperlink r:id="rId70" w:history="1">
              <w:r w:rsidR="00163304" w:rsidRPr="00D7399A">
                <w:rPr>
                  <w:rStyle w:val="aa"/>
                  <w:rFonts w:ascii="Times New Roman" w:eastAsia="Times New Roman" w:hAnsi="Times New Roman" w:cs="Times New Roman"/>
                  <w:sz w:val="24"/>
                  <w:szCs w:val="24"/>
                </w:rPr>
                <w:t>https://www.nrsr.sk/web/Default.aspx?sid=vybory/vybor&amp;ID=177</w:t>
              </w:r>
            </w:hyperlink>
            <w:r w:rsidR="00163304">
              <w:rPr>
                <w:rFonts w:ascii="Times New Roman" w:eastAsia="Times New Roman" w:hAnsi="Times New Roman" w:cs="Times New Roman"/>
                <w:sz w:val="24"/>
                <w:szCs w:val="24"/>
                <w:lang w:val="uk-UA"/>
              </w:rPr>
              <w:t xml:space="preserve"> </w:t>
            </w:r>
            <w:r w:rsidR="00163304">
              <w:rPr>
                <w:rFonts w:ascii="Times New Roman" w:eastAsia="Times New Roman" w:hAnsi="Times New Roman" w:cs="Times New Roman"/>
                <w:sz w:val="24"/>
                <w:szCs w:val="24"/>
                <w:lang w:val="uk-UA"/>
              </w:rPr>
              <w:br/>
            </w:r>
            <w:r w:rsidR="00163304">
              <w:rPr>
                <w:rFonts w:ascii="Times New Roman" w:eastAsia="Times New Roman" w:hAnsi="Times New Roman" w:cs="Times New Roman"/>
                <w:sz w:val="24"/>
                <w:szCs w:val="24"/>
                <w:lang w:val="uk-UA"/>
              </w:rPr>
              <w:br/>
              <w:t>Телефон: 5972 1480</w:t>
            </w:r>
            <w:r w:rsidR="00163304">
              <w:rPr>
                <w:rFonts w:ascii="Times New Roman" w:eastAsia="Times New Roman" w:hAnsi="Times New Roman" w:cs="Times New Roman"/>
                <w:sz w:val="24"/>
                <w:szCs w:val="24"/>
                <w:lang w:val="uk-UA"/>
              </w:rPr>
              <w:br/>
              <w:t xml:space="preserve">Електронна пошта: </w:t>
            </w:r>
            <w:r w:rsidR="00163304">
              <w:rPr>
                <w:rFonts w:ascii="Times New Roman" w:eastAsia="Times New Roman" w:hAnsi="Times New Roman" w:cs="Times New Roman"/>
                <w:sz w:val="24"/>
                <w:szCs w:val="24"/>
                <w:lang w:val="en-US"/>
              </w:rPr>
              <w:t>vhr</w:t>
            </w:r>
            <w:r w:rsidR="00163304" w:rsidRPr="00163304">
              <w:rPr>
                <w:rFonts w:ascii="Times New Roman" w:eastAsia="Times New Roman" w:hAnsi="Times New Roman" w:cs="Times New Roman"/>
                <w:sz w:val="24"/>
                <w:szCs w:val="24"/>
                <w:lang w:val="ru-RU"/>
              </w:rPr>
              <w:t>@</w:t>
            </w:r>
            <w:r w:rsidR="00163304">
              <w:rPr>
                <w:rFonts w:ascii="Times New Roman" w:eastAsia="Times New Roman" w:hAnsi="Times New Roman" w:cs="Times New Roman"/>
                <w:sz w:val="24"/>
                <w:szCs w:val="24"/>
                <w:lang w:val="en-US"/>
              </w:rPr>
              <w:t>nrsr</w:t>
            </w:r>
            <w:r w:rsidR="00163304" w:rsidRPr="00163304">
              <w:rPr>
                <w:rFonts w:ascii="Times New Roman" w:eastAsia="Times New Roman" w:hAnsi="Times New Roman" w:cs="Times New Roman"/>
                <w:sz w:val="24"/>
                <w:szCs w:val="24"/>
                <w:lang w:val="ru-RU"/>
              </w:rPr>
              <w:t>.</w:t>
            </w:r>
            <w:r w:rsidR="00163304">
              <w:rPr>
                <w:rFonts w:ascii="Times New Roman" w:eastAsia="Times New Roman" w:hAnsi="Times New Roman" w:cs="Times New Roman"/>
                <w:sz w:val="24"/>
                <w:szCs w:val="24"/>
                <w:lang w:val="en-US"/>
              </w:rPr>
              <w:t>sk</w:t>
            </w:r>
          </w:p>
        </w:tc>
      </w:tr>
      <w:tr w:rsidR="00F87F59" w:rsidRPr="004D0306" w14:paraId="1D75BFD5" w14:textId="77777777">
        <w:trPr>
          <w:trHeight w:val="440"/>
        </w:trPr>
        <w:tc>
          <w:tcPr>
            <w:tcW w:w="15255" w:type="dxa"/>
            <w:gridSpan w:val="3"/>
            <w:shd w:val="clear" w:color="auto" w:fill="auto"/>
            <w:tcMar>
              <w:top w:w="100" w:type="dxa"/>
              <w:left w:w="100" w:type="dxa"/>
              <w:bottom w:w="100" w:type="dxa"/>
              <w:right w:w="100" w:type="dxa"/>
            </w:tcMar>
          </w:tcPr>
          <w:p w14:paraId="353716E3"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Румунії (Parlamentul României)</w:t>
            </w:r>
          </w:p>
        </w:tc>
      </w:tr>
      <w:tr w:rsidR="00F87F59" w14:paraId="4645064E" w14:textId="77777777" w:rsidTr="00E21AE0">
        <w:tc>
          <w:tcPr>
            <w:tcW w:w="2760" w:type="dxa"/>
            <w:shd w:val="clear" w:color="auto" w:fill="auto"/>
            <w:tcMar>
              <w:top w:w="100" w:type="dxa"/>
              <w:left w:w="100" w:type="dxa"/>
              <w:bottom w:w="100" w:type="dxa"/>
              <w:right w:w="100" w:type="dxa"/>
            </w:tcMar>
          </w:tcPr>
          <w:p w14:paraId="494D1F27" w14:textId="77777777" w:rsidR="00F87F59" w:rsidRPr="00EA5497" w:rsidRDefault="0023434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Палата Депутатів</w:t>
            </w:r>
            <w:r>
              <w:rPr>
                <w:rFonts w:ascii="Times New Roman" w:eastAsia="Times New Roman" w:hAnsi="Times New Roman" w:cs="Times New Roman"/>
                <w:b/>
                <w:sz w:val="24"/>
                <w:szCs w:val="24"/>
                <w:lang w:val="uk-UA"/>
              </w:rPr>
              <w:br/>
            </w:r>
            <w:r>
              <w:rPr>
                <w:rFonts w:ascii="Times New Roman" w:eastAsia="Times New Roman" w:hAnsi="Times New Roman" w:cs="Times New Roman"/>
                <w:b/>
                <w:sz w:val="24"/>
                <w:szCs w:val="24"/>
                <w:lang w:val="uk-UA"/>
              </w:rPr>
              <w:br/>
              <w:t xml:space="preserve">Комітет </w:t>
            </w:r>
            <w:r w:rsidRPr="0023434E">
              <w:rPr>
                <w:rFonts w:ascii="Times New Roman" w:eastAsia="Times New Roman" w:hAnsi="Times New Roman" w:cs="Times New Roman"/>
                <w:b/>
                <w:sz w:val="24"/>
                <w:szCs w:val="24"/>
              </w:rPr>
              <w:t>з питань економічної політики, реформ та приватизації</w:t>
            </w:r>
            <w:r w:rsidR="00EA5497">
              <w:rPr>
                <w:rFonts w:ascii="Times New Roman" w:eastAsia="Times New Roman" w:hAnsi="Times New Roman" w:cs="Times New Roman"/>
                <w:b/>
                <w:sz w:val="24"/>
                <w:szCs w:val="24"/>
                <w:lang w:val="uk-UA"/>
              </w:rPr>
              <w:t xml:space="preserve"> (</w:t>
            </w:r>
            <w:r w:rsidR="00EA5497" w:rsidRPr="00EA5497">
              <w:rPr>
                <w:rFonts w:ascii="Times New Roman" w:eastAsia="Times New Roman" w:hAnsi="Times New Roman" w:cs="Times New Roman"/>
                <w:b/>
                <w:sz w:val="24"/>
                <w:szCs w:val="24"/>
                <w:lang w:val="uk-UA"/>
              </w:rPr>
              <w:t>Comisia pentru politică economică, reformă şi privatizare</w:t>
            </w:r>
            <w:r w:rsidR="00EA5497">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2EB0EDAA" w14:textId="77777777" w:rsidR="00F87F59" w:rsidRPr="0023434E" w:rsidRDefault="00EA5497" w:rsidP="00907F9A">
            <w:pPr>
              <w:widowControl w:val="0"/>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реструктуризація економіки на макроекономічному та галузевому рівнях; програми реконструкції та розвитку; економічний прогноз; специфічні засоби та інститути ринкової економіки; проблеми цін і конкуренції; вільна ініціатива; приватизація; господарська діяльність Фонду державного майна та Фондів приватної власності, автономних областей і комерційних товариств з повним державним або змішаним капіталом; імпорт і експорт капіталу; інші проблеми щодо стратегії економічного розвитку та політики реформ.</w:t>
            </w:r>
          </w:p>
        </w:tc>
        <w:tc>
          <w:tcPr>
            <w:tcW w:w="4415" w:type="dxa"/>
            <w:shd w:val="clear" w:color="auto" w:fill="auto"/>
            <w:tcMar>
              <w:top w:w="100" w:type="dxa"/>
              <w:left w:w="100" w:type="dxa"/>
              <w:bottom w:w="100" w:type="dxa"/>
              <w:right w:w="100" w:type="dxa"/>
            </w:tcMar>
          </w:tcPr>
          <w:p w14:paraId="549A6C12" w14:textId="77777777" w:rsidR="00EA5497" w:rsidRPr="00EA5497"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71" w:history="1">
              <w:r w:rsidR="00EA5497" w:rsidRPr="00EF7F40">
                <w:rPr>
                  <w:rStyle w:val="aa"/>
                  <w:rFonts w:ascii="Times New Roman" w:eastAsia="Times New Roman" w:hAnsi="Times New Roman" w:cs="Times New Roman"/>
                  <w:sz w:val="24"/>
                  <w:szCs w:val="24"/>
                </w:rPr>
                <w:t>https://www.cdep.ro/pls/parlam/structura2015.co?leg=2020&amp;idc=1</w:t>
              </w:r>
            </w:hyperlink>
            <w:r w:rsidR="00EA5497">
              <w:rPr>
                <w:rFonts w:ascii="Times New Roman" w:eastAsia="Times New Roman" w:hAnsi="Times New Roman" w:cs="Times New Roman"/>
                <w:sz w:val="24"/>
                <w:szCs w:val="24"/>
                <w:lang w:val="uk-UA"/>
              </w:rPr>
              <w:t xml:space="preserve"> </w:t>
            </w:r>
          </w:p>
          <w:p w14:paraId="4330DC29" w14:textId="77777777" w:rsidR="00EA5497" w:rsidRDefault="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47AE0C5" w14:textId="77777777" w:rsidR="00EA5497" w:rsidRDefault="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Tel: 021.414.1100, 021.314.2859</w:t>
            </w:r>
          </w:p>
          <w:p w14:paraId="390DB12B" w14:textId="77777777" w:rsidR="00EA5497" w:rsidRDefault="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Fax: 021.414.1188</w:t>
            </w:r>
          </w:p>
          <w:p w14:paraId="5D52A306" w14:textId="77777777" w:rsidR="00F87F59" w:rsidRDefault="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Email: cp01@cdep.ro</w:t>
            </w:r>
          </w:p>
        </w:tc>
      </w:tr>
      <w:tr w:rsidR="00EA5497" w14:paraId="05D0C835" w14:textId="77777777" w:rsidTr="00E21AE0">
        <w:tc>
          <w:tcPr>
            <w:tcW w:w="2760" w:type="dxa"/>
            <w:shd w:val="clear" w:color="auto" w:fill="auto"/>
            <w:tcMar>
              <w:top w:w="100" w:type="dxa"/>
              <w:left w:w="100" w:type="dxa"/>
              <w:bottom w:w="100" w:type="dxa"/>
              <w:right w:w="100" w:type="dxa"/>
            </w:tcMar>
          </w:tcPr>
          <w:p w14:paraId="610FB21B" w14:textId="77777777" w:rsidR="00EA5497" w:rsidRPr="00EA5497" w:rsidRDefault="00EA5497">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Сенат</w:t>
            </w:r>
            <w:r>
              <w:rPr>
                <w:rFonts w:ascii="Times New Roman" w:eastAsia="Times New Roman" w:hAnsi="Times New Roman" w:cs="Times New Roman"/>
                <w:b/>
                <w:sz w:val="24"/>
                <w:szCs w:val="24"/>
                <w:lang w:val="uk-UA"/>
              </w:rPr>
              <w:br/>
            </w:r>
            <w:r>
              <w:rPr>
                <w:rFonts w:ascii="Times New Roman" w:eastAsia="Times New Roman" w:hAnsi="Times New Roman" w:cs="Times New Roman"/>
                <w:b/>
                <w:sz w:val="24"/>
                <w:szCs w:val="24"/>
                <w:lang w:val="uk-UA"/>
              </w:rPr>
              <w:br/>
              <w:t>Комітет</w:t>
            </w:r>
            <w:r w:rsidRPr="00EA5497">
              <w:rPr>
                <w:rFonts w:ascii="Times New Roman" w:eastAsia="Times New Roman" w:hAnsi="Times New Roman" w:cs="Times New Roman"/>
                <w:b/>
                <w:sz w:val="24"/>
                <w:szCs w:val="24"/>
              </w:rPr>
              <w:t xml:space="preserve"> з питань бюджету, фінансів, банківської діяльності та ринку капіталу</w:t>
            </w:r>
          </w:p>
        </w:tc>
        <w:tc>
          <w:tcPr>
            <w:tcW w:w="8080" w:type="dxa"/>
            <w:shd w:val="clear" w:color="auto" w:fill="auto"/>
            <w:tcMar>
              <w:top w:w="100" w:type="dxa"/>
              <w:left w:w="100" w:type="dxa"/>
              <w:bottom w:w="100" w:type="dxa"/>
              <w:right w:w="100" w:type="dxa"/>
            </w:tcMar>
          </w:tcPr>
          <w:p w14:paraId="3230927F" w14:textId="77777777" w:rsidR="00EA5497" w:rsidRPr="00EA5497" w:rsidRDefault="00EA5497" w:rsidP="00EA5497">
            <w:pPr>
              <w:widowControl w:val="0"/>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Комітет з питань бюджету, фінансів, банківсько</w:t>
            </w:r>
            <w:r>
              <w:rPr>
                <w:rFonts w:ascii="Times New Roman" w:eastAsia="Times New Roman" w:hAnsi="Times New Roman" w:cs="Times New Roman"/>
                <w:sz w:val="24"/>
                <w:szCs w:val="24"/>
              </w:rPr>
              <w:t>ї діяльності та ринку капіталу</w:t>
            </w:r>
            <w:r>
              <w:rPr>
                <w:rFonts w:ascii="Times New Roman" w:eastAsia="Times New Roman" w:hAnsi="Times New Roman" w:cs="Times New Roman"/>
                <w:sz w:val="24"/>
                <w:szCs w:val="24"/>
                <w:lang w:val="uk-UA"/>
              </w:rPr>
              <w:t xml:space="preserve"> </w:t>
            </w:r>
            <w:r w:rsidRPr="00EA5497">
              <w:rPr>
                <w:rFonts w:ascii="Times New Roman" w:eastAsia="Times New Roman" w:hAnsi="Times New Roman" w:cs="Times New Roman"/>
                <w:sz w:val="24"/>
                <w:szCs w:val="24"/>
              </w:rPr>
              <w:t>є внутрішньою робочою структурою Сенату, яка забезпечує підготовку законодавчої діяльності у сфері фінансової політики з двома її складовими – фіскальною. і бюджетної політики, у сфері монетарної політики, валютної та іншої банківської діяльності, а також у сфері ринку капіталу та страхування. Також комісія забезпечує виконання функції парламентського контролю у фінансовій сфері, на ринку капіталу та у страховій сфері.</w:t>
            </w:r>
          </w:p>
        </w:tc>
        <w:tc>
          <w:tcPr>
            <w:tcW w:w="4415" w:type="dxa"/>
            <w:shd w:val="clear" w:color="auto" w:fill="auto"/>
            <w:tcMar>
              <w:top w:w="100" w:type="dxa"/>
              <w:left w:w="100" w:type="dxa"/>
              <w:bottom w:w="100" w:type="dxa"/>
              <w:right w:w="100" w:type="dxa"/>
            </w:tcMar>
          </w:tcPr>
          <w:p w14:paraId="0C70E011" w14:textId="77777777" w:rsidR="00D07235" w:rsidRPr="00D07235" w:rsidRDefault="006A42EA" w:rsidP="00EA5497">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72" w:history="1">
              <w:r w:rsidR="00D07235" w:rsidRPr="00EF7F40">
                <w:rPr>
                  <w:rStyle w:val="aa"/>
                  <w:rFonts w:ascii="Times New Roman" w:eastAsia="Times New Roman" w:hAnsi="Times New Roman" w:cs="Times New Roman"/>
                  <w:sz w:val="24"/>
                  <w:szCs w:val="24"/>
                </w:rPr>
                <w:t>https://www.senat.ro/Comisie_new.aspx?Zi&amp;ComisieID=7c275762-cb98-4b63-a338-f40880017d0a</w:t>
              </w:r>
            </w:hyperlink>
            <w:r w:rsidR="00D07235">
              <w:rPr>
                <w:rFonts w:ascii="Times New Roman" w:eastAsia="Times New Roman" w:hAnsi="Times New Roman" w:cs="Times New Roman"/>
                <w:sz w:val="24"/>
                <w:szCs w:val="24"/>
                <w:lang w:val="uk-UA"/>
              </w:rPr>
              <w:t xml:space="preserve"> </w:t>
            </w:r>
          </w:p>
          <w:p w14:paraId="61509C0E" w14:textId="77777777" w:rsidR="00EA5497" w:rsidRPr="00EA5497" w:rsidRDefault="00EA5497" w:rsidP="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Tel: 021 312 02 98</w:t>
            </w:r>
          </w:p>
          <w:p w14:paraId="6C7FA18C" w14:textId="77777777" w:rsidR="00EA5497" w:rsidRPr="00EA5497" w:rsidRDefault="00EA5497" w:rsidP="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Fax: 021 314 80 75</w:t>
            </w:r>
          </w:p>
          <w:p w14:paraId="7765573D" w14:textId="77777777" w:rsidR="00EA5497" w:rsidRDefault="00EA5497" w:rsidP="00EA549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EA5497">
              <w:rPr>
                <w:rFonts w:ascii="Times New Roman" w:eastAsia="Times New Roman" w:hAnsi="Times New Roman" w:cs="Times New Roman"/>
                <w:sz w:val="24"/>
                <w:szCs w:val="24"/>
              </w:rPr>
              <w:t>E-mail: comisiabuget@senat.ro</w:t>
            </w:r>
          </w:p>
        </w:tc>
      </w:tr>
      <w:tr w:rsidR="00F87F59" w:rsidRPr="004D0306" w14:paraId="6FDD24DC" w14:textId="77777777">
        <w:trPr>
          <w:trHeight w:val="440"/>
        </w:trPr>
        <w:tc>
          <w:tcPr>
            <w:tcW w:w="15255" w:type="dxa"/>
            <w:gridSpan w:val="3"/>
            <w:shd w:val="clear" w:color="auto" w:fill="auto"/>
            <w:tcMar>
              <w:top w:w="100" w:type="dxa"/>
              <w:left w:w="100" w:type="dxa"/>
              <w:bottom w:w="100" w:type="dxa"/>
              <w:right w:w="100" w:type="dxa"/>
            </w:tcMar>
          </w:tcPr>
          <w:p w14:paraId="359D5546"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Швеції (</w:t>
            </w:r>
            <w:r w:rsidRPr="004D0306">
              <w:rPr>
                <w:rFonts w:ascii="Times New Roman" w:hAnsi="Times New Roman" w:cs="Times New Roman"/>
                <w:b/>
                <w:sz w:val="28"/>
                <w:highlight w:val="white"/>
              </w:rPr>
              <w:t>Sveriges riksdag)</w:t>
            </w:r>
          </w:p>
        </w:tc>
      </w:tr>
      <w:tr w:rsidR="00F87F59" w14:paraId="23970E19" w14:textId="77777777" w:rsidTr="00E21AE0">
        <w:tc>
          <w:tcPr>
            <w:tcW w:w="2760" w:type="dxa"/>
            <w:shd w:val="clear" w:color="auto" w:fill="auto"/>
            <w:tcMar>
              <w:top w:w="100" w:type="dxa"/>
              <w:left w:w="100" w:type="dxa"/>
              <w:bottom w:w="100" w:type="dxa"/>
              <w:right w:w="100" w:type="dxa"/>
            </w:tcMar>
          </w:tcPr>
          <w:p w14:paraId="11DC023D" w14:textId="77777777" w:rsidR="00F87F59" w:rsidRPr="00907F9A" w:rsidRDefault="00912638">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rPr>
              <w:br/>
            </w:r>
            <w:r w:rsidR="00907F9A">
              <w:rPr>
                <w:rFonts w:ascii="Times New Roman" w:eastAsia="Times New Roman" w:hAnsi="Times New Roman" w:cs="Times New Roman"/>
                <w:b/>
                <w:sz w:val="24"/>
                <w:szCs w:val="24"/>
                <w:lang w:val="uk-UA"/>
              </w:rPr>
              <w:t xml:space="preserve">Фінансовий комітет </w:t>
            </w:r>
            <w:r w:rsidR="00907F9A">
              <w:rPr>
                <w:rFonts w:ascii="Times New Roman" w:eastAsia="Times New Roman" w:hAnsi="Times New Roman" w:cs="Times New Roman"/>
                <w:b/>
                <w:sz w:val="24"/>
                <w:szCs w:val="24"/>
                <w:lang w:val="uk-UA"/>
              </w:rPr>
              <w:lastRenderedPageBreak/>
              <w:t>(</w:t>
            </w:r>
            <w:r w:rsidR="00907F9A" w:rsidRPr="00907F9A">
              <w:rPr>
                <w:rFonts w:ascii="Times New Roman" w:eastAsia="Times New Roman" w:hAnsi="Times New Roman" w:cs="Times New Roman"/>
                <w:b/>
                <w:sz w:val="24"/>
                <w:szCs w:val="24"/>
                <w:lang w:val="uk-UA"/>
              </w:rPr>
              <w:t>Finansutskottet</w:t>
            </w:r>
            <w:r w:rsidR="00907F9A">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404E8A71" w14:textId="77777777" w:rsidR="00F87F59" w:rsidRDefault="00907F9A">
            <w:pPr>
              <w:widowControl w:val="0"/>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 предмету відання Фінансового комітету входять питання:</w:t>
            </w:r>
          </w:p>
          <w:p w14:paraId="2021F84E"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Скільки грошей має витрачати держава на різні сфери, такі як ринок </w:t>
            </w:r>
            <w:r>
              <w:rPr>
                <w:rFonts w:ascii="Times New Roman" w:eastAsia="Times New Roman" w:hAnsi="Times New Roman" w:cs="Times New Roman"/>
                <w:sz w:val="24"/>
                <w:szCs w:val="24"/>
                <w:lang w:val="uk-UA"/>
              </w:rPr>
              <w:lastRenderedPageBreak/>
              <w:t>праці, освіта і охорона здоров’я;</w:t>
            </w:r>
          </w:p>
          <w:p w14:paraId="523F875A"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Який має бути напрямок економічної політики держави;</w:t>
            </w:r>
          </w:p>
          <w:p w14:paraId="6A385851"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Контролю та регулювання роботи Риксдагу щодо питань державного бюджету;</w:t>
            </w:r>
          </w:p>
          <w:p w14:paraId="0EA1065A"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Законодавчі питання щодо фінансового ринку та державних закупівель;</w:t>
            </w:r>
          </w:p>
          <w:p w14:paraId="527D65E3"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Спостереження за операціями Ріксбанку та їх оцінка, наприклад, монетарна політика;</w:t>
            </w:r>
          </w:p>
          <w:p w14:paraId="2FBAA256"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Муніципальні економічні питання;</w:t>
            </w:r>
          </w:p>
          <w:p w14:paraId="25F29429"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Статистичні питання;</w:t>
            </w:r>
          </w:p>
          <w:p w14:paraId="662AB758" w14:textId="77777777" w:rsid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Фінансова стабільність;</w:t>
            </w:r>
          </w:p>
          <w:p w14:paraId="0FC88BA1" w14:textId="77777777" w:rsidR="00907F9A" w:rsidRPr="00907F9A" w:rsidRDefault="00907F9A" w:rsidP="00907F9A">
            <w:pPr>
              <w:pStyle w:val="ad"/>
              <w:widowControl w:val="0"/>
              <w:numPr>
                <w:ilvl w:val="1"/>
                <w:numId w:val="11"/>
              </w:numPr>
              <w:spacing w:line="240" w:lineRule="auto"/>
              <w:ind w:left="464" w:hanging="284"/>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Складання та перегляд річних звітів за використання державного бюджету.</w:t>
            </w:r>
          </w:p>
        </w:tc>
        <w:tc>
          <w:tcPr>
            <w:tcW w:w="4415" w:type="dxa"/>
            <w:shd w:val="clear" w:color="auto" w:fill="auto"/>
            <w:tcMar>
              <w:top w:w="100" w:type="dxa"/>
              <w:left w:w="100" w:type="dxa"/>
              <w:bottom w:w="100" w:type="dxa"/>
              <w:right w:w="100" w:type="dxa"/>
            </w:tcMar>
          </w:tcPr>
          <w:p w14:paraId="1BA15F1B" w14:textId="77777777" w:rsidR="00F87F59" w:rsidRPr="004F0F50"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73" w:history="1">
              <w:r w:rsidR="00907F9A" w:rsidRPr="004F0F50">
                <w:rPr>
                  <w:rStyle w:val="aa"/>
                  <w:rFonts w:ascii="Times New Roman" w:eastAsia="Times New Roman" w:hAnsi="Times New Roman" w:cs="Times New Roman"/>
                  <w:sz w:val="24"/>
                  <w:szCs w:val="24"/>
                </w:rPr>
                <w:t>https://www.riksdagen.se/sv/sa-fungerar-riksdagen/utskotten-och-eu-</w:t>
              </w:r>
              <w:r w:rsidR="00907F9A" w:rsidRPr="004F0F50">
                <w:rPr>
                  <w:rStyle w:val="aa"/>
                  <w:rFonts w:ascii="Times New Roman" w:eastAsia="Times New Roman" w:hAnsi="Times New Roman" w:cs="Times New Roman"/>
                  <w:sz w:val="24"/>
                  <w:szCs w:val="24"/>
                </w:rPr>
                <w:lastRenderedPageBreak/>
                <w:t>namnden/finansutskottet/</w:t>
              </w:r>
            </w:hyperlink>
            <w:r w:rsidR="00907F9A" w:rsidRPr="004F0F50">
              <w:rPr>
                <w:rFonts w:ascii="Times New Roman" w:eastAsia="Times New Roman" w:hAnsi="Times New Roman" w:cs="Times New Roman"/>
                <w:sz w:val="24"/>
                <w:szCs w:val="24"/>
                <w:lang w:val="uk-UA"/>
              </w:rPr>
              <w:t xml:space="preserve"> </w:t>
            </w:r>
            <w:r w:rsidR="00907F9A" w:rsidRPr="004F0F50">
              <w:rPr>
                <w:rFonts w:ascii="Times New Roman" w:eastAsia="Times New Roman" w:hAnsi="Times New Roman" w:cs="Times New Roman"/>
                <w:sz w:val="24"/>
                <w:szCs w:val="24"/>
                <w:lang w:val="uk-UA"/>
              </w:rPr>
              <w:br/>
            </w:r>
            <w:r w:rsidR="00907F9A" w:rsidRPr="004F0F50">
              <w:rPr>
                <w:rFonts w:ascii="Times New Roman" w:eastAsia="Times New Roman" w:hAnsi="Times New Roman" w:cs="Times New Roman"/>
                <w:sz w:val="24"/>
                <w:szCs w:val="24"/>
                <w:lang w:val="uk-UA"/>
              </w:rPr>
              <w:br/>
            </w:r>
            <w:r w:rsidR="004F0F50" w:rsidRPr="004F0F50">
              <w:rPr>
                <w:rFonts w:ascii="Times New Roman" w:eastAsia="Times New Roman" w:hAnsi="Times New Roman" w:cs="Times New Roman"/>
                <w:sz w:val="24"/>
                <w:szCs w:val="24"/>
                <w:lang w:val="uk-UA"/>
              </w:rPr>
              <w:t>Голова: Едвард Рідл (Edward Riedl)</w:t>
            </w:r>
            <w:r w:rsidR="004F0F50" w:rsidRPr="004F0F50">
              <w:rPr>
                <w:rFonts w:ascii="Times New Roman" w:eastAsia="Times New Roman" w:hAnsi="Times New Roman" w:cs="Times New Roman"/>
                <w:sz w:val="24"/>
                <w:szCs w:val="24"/>
                <w:lang w:val="uk-UA"/>
              </w:rPr>
              <w:br/>
              <w:t xml:space="preserve">Електронна пошта: </w:t>
            </w:r>
            <w:hyperlink r:id="rId74" w:history="1">
              <w:r w:rsidR="004F0F50" w:rsidRPr="004F0F50">
                <w:rPr>
                  <w:rStyle w:val="sc-7f1468f0-0"/>
                  <w:rFonts w:ascii="Times New Roman" w:hAnsi="Times New Roman" w:cs="Times New Roman"/>
                  <w:color w:val="0000FF"/>
                  <w:sz w:val="24"/>
                  <w:szCs w:val="24"/>
                  <w:u w:val="single"/>
                  <w:bdr w:val="none" w:sz="0" w:space="0" w:color="auto" w:frame="1"/>
                  <w:shd w:val="clear" w:color="auto" w:fill="FFFFFF"/>
                </w:rPr>
                <w:t>edward.riedl@</w:t>
              </w:r>
              <w:r w:rsidR="004F0F50" w:rsidRPr="004F0F50">
                <w:rPr>
                  <w:rStyle w:val="sc-7f1468f0-0"/>
                  <w:rFonts w:ascii="Times New Roman" w:hAnsi="Times New Roman" w:cs="Times New Roman"/>
                  <w:color w:val="0000FF"/>
                  <w:sz w:val="24"/>
                  <w:szCs w:val="24"/>
                  <w:u w:val="single"/>
                  <w:bdr w:val="none" w:sz="0" w:space="0" w:color="auto" w:frame="1"/>
                  <w:shd w:val="clear" w:color="auto" w:fill="FFFFFF"/>
                </w:rPr>
                <w:softHyphen/>
                <w:t>riksdagen.se</w:t>
              </w:r>
            </w:hyperlink>
            <w:r w:rsidR="004F0F50" w:rsidRPr="004F0F50">
              <w:rPr>
                <w:rFonts w:ascii="Times New Roman" w:hAnsi="Times New Roman" w:cs="Times New Roman"/>
                <w:sz w:val="24"/>
                <w:szCs w:val="24"/>
              </w:rPr>
              <w:br/>
            </w:r>
            <w:r w:rsidR="004F0F50" w:rsidRPr="004F0F50">
              <w:rPr>
                <w:rFonts w:ascii="Times New Roman" w:hAnsi="Times New Roman" w:cs="Times New Roman"/>
                <w:sz w:val="24"/>
                <w:szCs w:val="24"/>
              </w:rPr>
              <w:br/>
            </w:r>
            <w:r w:rsidR="004F0F50" w:rsidRPr="004F0F50">
              <w:rPr>
                <w:rFonts w:ascii="Times New Roman" w:hAnsi="Times New Roman" w:cs="Times New Roman"/>
                <w:sz w:val="24"/>
                <w:szCs w:val="24"/>
                <w:lang w:val="uk-UA"/>
              </w:rPr>
              <w:t xml:space="preserve">Заступник голови: Мікаель Дамбер (Mikael Damberg) </w:t>
            </w:r>
            <w:r w:rsidR="004F0F50" w:rsidRPr="004F0F50">
              <w:rPr>
                <w:rFonts w:ascii="Times New Roman" w:hAnsi="Times New Roman" w:cs="Times New Roman"/>
                <w:sz w:val="24"/>
                <w:szCs w:val="24"/>
                <w:lang w:val="uk-UA"/>
              </w:rPr>
              <w:br/>
            </w:r>
            <w:r w:rsidR="004F0F50" w:rsidRPr="004F0F50">
              <w:rPr>
                <w:rFonts w:ascii="Times New Roman" w:hAnsi="Times New Roman" w:cs="Times New Roman"/>
                <w:sz w:val="24"/>
                <w:szCs w:val="24"/>
                <w:lang w:val="uk-UA"/>
              </w:rPr>
              <w:br/>
              <w:t xml:space="preserve">Електронна пошта: </w:t>
            </w:r>
            <w:hyperlink r:id="rId75" w:history="1">
              <w:r w:rsidR="004F0F50" w:rsidRPr="004F0F50">
                <w:rPr>
                  <w:rStyle w:val="sc-7f1468f0-0"/>
                  <w:rFonts w:ascii="Times New Roman" w:hAnsi="Times New Roman" w:cs="Times New Roman"/>
                  <w:color w:val="0000FF"/>
                  <w:sz w:val="24"/>
                  <w:szCs w:val="24"/>
                  <w:u w:val="single"/>
                  <w:bdr w:val="none" w:sz="0" w:space="0" w:color="auto" w:frame="1"/>
                  <w:shd w:val="clear" w:color="auto" w:fill="FFFFFF"/>
                </w:rPr>
                <w:t>mikael.damberg@</w:t>
              </w:r>
              <w:r w:rsidR="004F0F50" w:rsidRPr="004F0F50">
                <w:rPr>
                  <w:rStyle w:val="sc-7f1468f0-0"/>
                  <w:rFonts w:ascii="Times New Roman" w:hAnsi="Times New Roman" w:cs="Times New Roman"/>
                  <w:color w:val="0000FF"/>
                  <w:sz w:val="24"/>
                  <w:szCs w:val="24"/>
                  <w:u w:val="single"/>
                  <w:bdr w:val="none" w:sz="0" w:space="0" w:color="auto" w:frame="1"/>
                  <w:shd w:val="clear" w:color="auto" w:fill="FFFFFF"/>
                </w:rPr>
                <w:softHyphen/>
                <w:t>riksdagen.se</w:t>
              </w:r>
            </w:hyperlink>
            <w:r w:rsidR="004F0F50" w:rsidRPr="004F0F50">
              <w:rPr>
                <w:rFonts w:ascii="Times New Roman" w:hAnsi="Times New Roman" w:cs="Times New Roman"/>
                <w:sz w:val="24"/>
                <w:szCs w:val="24"/>
                <w:lang w:val="uk-UA"/>
              </w:rPr>
              <w:t xml:space="preserve"> </w:t>
            </w:r>
            <w:r w:rsidR="004F0F50" w:rsidRPr="004F0F50">
              <w:rPr>
                <w:rFonts w:ascii="Times New Roman" w:hAnsi="Times New Roman" w:cs="Times New Roman"/>
                <w:sz w:val="24"/>
                <w:szCs w:val="24"/>
                <w:lang w:val="uk-UA"/>
              </w:rPr>
              <w:br/>
            </w:r>
            <w:r w:rsidR="004F0F50" w:rsidRPr="004F0F50">
              <w:rPr>
                <w:rFonts w:ascii="Times New Roman" w:hAnsi="Times New Roman" w:cs="Times New Roman"/>
                <w:sz w:val="24"/>
                <w:szCs w:val="24"/>
                <w:lang w:val="uk-UA"/>
              </w:rPr>
              <w:br/>
              <w:t>Загальний контакт Риксдагу:</w:t>
            </w:r>
            <w:r w:rsidR="004F0F50" w:rsidRPr="004F0F50">
              <w:rPr>
                <w:rFonts w:ascii="Times New Roman" w:hAnsi="Times New Roman" w:cs="Times New Roman"/>
                <w:sz w:val="24"/>
                <w:szCs w:val="24"/>
                <w:lang w:val="uk-UA"/>
              </w:rPr>
              <w:br/>
              <w:t>Тел: 020-349-000</w:t>
            </w:r>
            <w:r w:rsidR="004F0F50" w:rsidRPr="004F0F50">
              <w:rPr>
                <w:rFonts w:ascii="Times New Roman" w:hAnsi="Times New Roman" w:cs="Times New Roman"/>
                <w:sz w:val="24"/>
                <w:szCs w:val="24"/>
                <w:lang w:val="uk-UA"/>
              </w:rPr>
              <w:br/>
              <w:t xml:space="preserve">Електронна пошта: </w:t>
            </w:r>
            <w:hyperlink r:id="rId76" w:history="1">
              <w:r w:rsidR="004F0F50" w:rsidRPr="004F0F50">
                <w:rPr>
                  <w:rStyle w:val="aa"/>
                  <w:rFonts w:ascii="Times New Roman" w:hAnsi="Times New Roman" w:cs="Times New Roman"/>
                  <w:sz w:val="24"/>
                  <w:szCs w:val="24"/>
                  <w:lang w:val="uk-UA"/>
                </w:rPr>
                <w:t>riksdagsinformation@riksdagen.se</w:t>
              </w:r>
            </w:hyperlink>
            <w:r w:rsidR="004F0F50" w:rsidRPr="004F0F50">
              <w:rPr>
                <w:rFonts w:ascii="Times New Roman" w:hAnsi="Times New Roman" w:cs="Times New Roman"/>
                <w:sz w:val="24"/>
                <w:szCs w:val="24"/>
                <w:lang w:val="uk-UA"/>
              </w:rPr>
              <w:t xml:space="preserve"> </w:t>
            </w:r>
          </w:p>
          <w:p w14:paraId="18CA4A74" w14:textId="77777777" w:rsidR="00F87F59" w:rsidRPr="004F0F50"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F87F59" w:rsidRPr="004D0306" w14:paraId="4B92B521" w14:textId="77777777">
        <w:trPr>
          <w:trHeight w:val="440"/>
        </w:trPr>
        <w:tc>
          <w:tcPr>
            <w:tcW w:w="15255" w:type="dxa"/>
            <w:gridSpan w:val="3"/>
            <w:shd w:val="clear" w:color="auto" w:fill="auto"/>
            <w:tcMar>
              <w:top w:w="100" w:type="dxa"/>
              <w:left w:w="100" w:type="dxa"/>
              <w:bottom w:w="100" w:type="dxa"/>
              <w:right w:w="100" w:type="dxa"/>
            </w:tcMar>
          </w:tcPr>
          <w:p w14:paraId="75049345"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Угорщини (Országgyűlés)</w:t>
            </w:r>
          </w:p>
        </w:tc>
      </w:tr>
      <w:tr w:rsidR="00F87F59" w14:paraId="3ACD6B9A" w14:textId="77777777" w:rsidTr="00E21AE0">
        <w:tc>
          <w:tcPr>
            <w:tcW w:w="2760" w:type="dxa"/>
            <w:shd w:val="clear" w:color="auto" w:fill="auto"/>
            <w:tcMar>
              <w:top w:w="100" w:type="dxa"/>
              <w:left w:w="100" w:type="dxa"/>
              <w:bottom w:w="100" w:type="dxa"/>
              <w:right w:w="100" w:type="dxa"/>
            </w:tcMar>
          </w:tcPr>
          <w:p w14:paraId="563B7E97" w14:textId="77777777" w:rsidR="00F87F59" w:rsidRPr="004F0F50" w:rsidRDefault="00912638">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br/>
            </w:r>
            <w:r w:rsidR="004F0F50">
              <w:rPr>
                <w:rFonts w:ascii="Times New Roman" w:eastAsia="Times New Roman" w:hAnsi="Times New Roman" w:cs="Times New Roman"/>
                <w:b/>
                <w:sz w:val="24"/>
                <w:szCs w:val="24"/>
                <w:lang w:val="uk-UA"/>
              </w:rPr>
              <w:t>Економічний комітет</w:t>
            </w:r>
            <w:r>
              <w:rPr>
                <w:rFonts w:ascii="Times New Roman" w:eastAsia="Times New Roman" w:hAnsi="Times New Roman" w:cs="Times New Roman"/>
                <w:b/>
                <w:sz w:val="24"/>
                <w:szCs w:val="24"/>
              </w:rPr>
              <w:t xml:space="preserve"> </w:t>
            </w:r>
            <w:r w:rsidR="004F0F50">
              <w:rPr>
                <w:rFonts w:ascii="Times New Roman" w:eastAsia="Times New Roman" w:hAnsi="Times New Roman" w:cs="Times New Roman"/>
                <w:b/>
                <w:sz w:val="24"/>
                <w:szCs w:val="24"/>
                <w:lang w:val="uk-UA"/>
              </w:rPr>
              <w:t>(</w:t>
            </w:r>
            <w:r w:rsidR="004A212E" w:rsidRPr="004A212E">
              <w:rPr>
                <w:rFonts w:ascii="Times New Roman" w:eastAsia="Times New Roman" w:hAnsi="Times New Roman" w:cs="Times New Roman"/>
                <w:b/>
                <w:sz w:val="24"/>
                <w:szCs w:val="24"/>
                <w:lang w:val="uk-UA"/>
              </w:rPr>
              <w:t>Gazdasági Bizottságának</w:t>
            </w:r>
            <w:r w:rsidR="004F0F50">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43744B42" w14:textId="77777777" w:rsidR="004A212E" w:rsidRDefault="004F0F50" w:rsidP="004A212E">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Комітет займається питаннями економічного розвитку і фінансового регулювання, питаннями, пов’язаними з енергетикою, транспортною політикою, захистом споживачів і туризмом.</w:t>
            </w:r>
            <w:r>
              <w:rPr>
                <w:rFonts w:ascii="Times New Roman" w:eastAsia="Times New Roman" w:hAnsi="Times New Roman" w:cs="Times New Roman"/>
                <w:sz w:val="24"/>
                <w:szCs w:val="24"/>
                <w:lang w:val="uk-UA"/>
              </w:rPr>
              <w:br/>
              <w:t xml:space="preserve">Комітет проводить детальні обговорення законодавчих пропозицій і пропозицій резолюцій, що стосуються сфери його повноважень: він обговорює пропозиції, обговорює, оцінює та приймає певну позицію щодо </w:t>
            </w:r>
            <w:r>
              <w:rPr>
                <w:rFonts w:ascii="Times New Roman" w:eastAsia="Times New Roman" w:hAnsi="Times New Roman" w:cs="Times New Roman"/>
                <w:sz w:val="24"/>
                <w:szCs w:val="24"/>
                <w:lang w:val="uk-UA"/>
              </w:rPr>
              <w:lastRenderedPageBreak/>
              <w:t>пропозицій поправок. У рамках узгоджувальної процедури, він розглядає проекти законодавства Європейського Союзу, що входять до сфери його компетенції як спеціалізований комітет.</w:t>
            </w:r>
            <w:r>
              <w:rPr>
                <w:rFonts w:ascii="Times New Roman" w:eastAsia="Times New Roman" w:hAnsi="Times New Roman" w:cs="Times New Roman"/>
                <w:sz w:val="24"/>
                <w:szCs w:val="24"/>
                <w:lang w:val="uk-UA"/>
              </w:rPr>
              <w:br/>
              <w:t>Комітет також виконує важливі повноваження у зв’язку з контрольною діяльністю парламенту.</w:t>
            </w:r>
            <w:r w:rsidR="004A212E">
              <w:rPr>
                <w:rFonts w:ascii="Times New Roman" w:eastAsia="Times New Roman" w:hAnsi="Times New Roman" w:cs="Times New Roman"/>
                <w:sz w:val="24"/>
                <w:szCs w:val="24"/>
                <w:lang w:val="uk-UA"/>
              </w:rPr>
              <w:br/>
              <w:t>Порядок денний засідань Економічного комітету включає обговорення звітів щодо його обов’язків, попередні призначення та щорічні слухання відповідних міністрів.</w:t>
            </w:r>
            <w:r w:rsidR="004A212E">
              <w:rPr>
                <w:rStyle w:val="a9"/>
                <w:rFonts w:ascii="Times New Roman" w:eastAsia="Times New Roman" w:hAnsi="Times New Roman" w:cs="Times New Roman"/>
                <w:sz w:val="24"/>
                <w:szCs w:val="24"/>
                <w:lang w:val="uk-UA"/>
              </w:rPr>
              <w:footnoteReference w:id="5"/>
            </w:r>
            <w:r w:rsidR="004A212E">
              <w:rPr>
                <w:rFonts w:ascii="Times New Roman" w:eastAsia="Times New Roman" w:hAnsi="Times New Roman" w:cs="Times New Roman"/>
                <w:sz w:val="24"/>
                <w:szCs w:val="24"/>
                <w:lang w:val="uk-UA"/>
              </w:rPr>
              <w:br/>
            </w:r>
            <w:r w:rsidR="004A212E">
              <w:rPr>
                <w:rFonts w:ascii="Times New Roman" w:eastAsia="Times New Roman" w:hAnsi="Times New Roman" w:cs="Times New Roman"/>
                <w:sz w:val="24"/>
                <w:szCs w:val="24"/>
                <w:lang w:val="uk-UA"/>
              </w:rPr>
              <w:br/>
              <w:t>До його складу входять:</w:t>
            </w:r>
          </w:p>
          <w:p w14:paraId="5F780C19" w14:textId="77777777" w:rsidR="004A212E" w:rsidRDefault="004A212E" w:rsidP="004A212E">
            <w:pPr>
              <w:pStyle w:val="ad"/>
              <w:widowControl w:val="0"/>
              <w:numPr>
                <w:ilvl w:val="1"/>
                <w:numId w:val="11"/>
              </w:numPr>
              <w:pBdr>
                <w:top w:val="nil"/>
                <w:left w:val="nil"/>
                <w:bottom w:val="nil"/>
                <w:right w:val="nil"/>
                <w:between w:val="nil"/>
              </w:pBdr>
              <w:spacing w:line="240" w:lineRule="auto"/>
              <w:ind w:left="180" w:hanging="14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Підкомітет з туризму;</w:t>
            </w:r>
          </w:p>
          <w:p w14:paraId="1B751538" w14:textId="77777777" w:rsidR="004A212E" w:rsidRDefault="004A212E" w:rsidP="004A212E">
            <w:pPr>
              <w:pStyle w:val="ad"/>
              <w:widowControl w:val="0"/>
              <w:numPr>
                <w:ilvl w:val="1"/>
                <w:numId w:val="11"/>
              </w:numPr>
              <w:pBdr>
                <w:top w:val="nil"/>
                <w:left w:val="nil"/>
                <w:bottom w:val="nil"/>
                <w:right w:val="nil"/>
                <w:between w:val="nil"/>
              </w:pBdr>
              <w:spacing w:line="240" w:lineRule="auto"/>
              <w:ind w:left="180" w:hanging="14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Енергетичний підкомітет;</w:t>
            </w:r>
          </w:p>
          <w:p w14:paraId="75BBBBAA" w14:textId="77777777" w:rsidR="004A212E" w:rsidRPr="004A212E" w:rsidRDefault="004A212E" w:rsidP="004A212E">
            <w:pPr>
              <w:pStyle w:val="ad"/>
              <w:widowControl w:val="0"/>
              <w:numPr>
                <w:ilvl w:val="1"/>
                <w:numId w:val="11"/>
              </w:numPr>
              <w:pBdr>
                <w:top w:val="nil"/>
                <w:left w:val="nil"/>
                <w:bottom w:val="nil"/>
                <w:right w:val="nil"/>
                <w:between w:val="nil"/>
              </w:pBdr>
              <w:spacing w:line="240" w:lineRule="auto"/>
              <w:ind w:left="180" w:hanging="142"/>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Підкомітет із захисту прав споживачів.</w:t>
            </w:r>
          </w:p>
        </w:tc>
        <w:tc>
          <w:tcPr>
            <w:tcW w:w="4415" w:type="dxa"/>
            <w:shd w:val="clear" w:color="auto" w:fill="auto"/>
            <w:tcMar>
              <w:top w:w="100" w:type="dxa"/>
              <w:left w:w="100" w:type="dxa"/>
              <w:bottom w:w="100" w:type="dxa"/>
              <w:right w:w="100" w:type="dxa"/>
            </w:tcMar>
          </w:tcPr>
          <w:p w14:paraId="3E1B5D0C" w14:textId="77777777" w:rsidR="00F87F59" w:rsidRPr="004A212E"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77" w:history="1">
              <w:r w:rsidR="004A212E" w:rsidRPr="001A386D">
                <w:rPr>
                  <w:rStyle w:val="aa"/>
                </w:rPr>
                <w:t>https://www.parlament.hu/web/guest/az-orszaggyules-bizottsagai?p_p_id=hu_parlament_cms_pair_portlet_PairProxy_INSTANCE_9xd2Wc9jP4z8&amp;p_p_lifecycle=1&amp;p_p_state=normal&amp;p_p_mode=view&amp;p_auth=DuW5rsTk&amp;_hu_parlament_cms_pair_portlet_PairProxy_</w:t>
              </w:r>
              <w:r w:rsidR="004A212E" w:rsidRPr="001A386D">
                <w:rPr>
                  <w:rStyle w:val="aa"/>
                </w:rPr>
                <w:lastRenderedPageBreak/>
                <w:t>INSTANCE_9xd2Wc9jP4z8_pairAction=%2Finternet%2Fcplsql%2Fogy_biz.biz_adat_uj%3FP_Ckl%3D42%26P_Biz%3DA513%26P_munkatars%3D</w:t>
              </w:r>
            </w:hyperlink>
            <w:r w:rsidR="004A212E">
              <w:rPr>
                <w:lang w:val="uk-UA"/>
              </w:rPr>
              <w:t xml:space="preserve"> </w:t>
            </w:r>
            <w:r w:rsidR="004A212E">
              <w:rPr>
                <w:lang w:val="uk-UA"/>
              </w:rPr>
              <w:br/>
            </w:r>
            <w:r w:rsidR="004A212E">
              <w:br/>
            </w:r>
            <w:r w:rsidR="004A212E">
              <w:rPr>
                <w:rFonts w:ascii="Times New Roman" w:eastAsia="Times New Roman" w:hAnsi="Times New Roman" w:cs="Times New Roman"/>
                <w:sz w:val="24"/>
                <w:szCs w:val="24"/>
                <w:lang w:val="uk-UA"/>
              </w:rPr>
              <w:t xml:space="preserve">Електронна пошта: </w:t>
            </w:r>
            <w:hyperlink r:id="rId78" w:history="1">
              <w:r w:rsidR="004A212E" w:rsidRPr="001A386D">
                <w:rPr>
                  <w:rStyle w:val="aa"/>
                  <w:rFonts w:ascii="Times New Roman" w:eastAsia="Times New Roman" w:hAnsi="Times New Roman" w:cs="Times New Roman"/>
                  <w:sz w:val="24"/>
                  <w:szCs w:val="24"/>
                  <w:lang w:val="uk-UA"/>
                </w:rPr>
                <w:t>gb@parlament.hu</w:t>
              </w:r>
            </w:hyperlink>
            <w:r w:rsidR="004A212E">
              <w:rPr>
                <w:rFonts w:ascii="Times New Roman" w:eastAsia="Times New Roman" w:hAnsi="Times New Roman" w:cs="Times New Roman"/>
                <w:sz w:val="24"/>
                <w:szCs w:val="24"/>
                <w:lang w:val="uk-UA"/>
              </w:rPr>
              <w:t xml:space="preserve"> </w:t>
            </w:r>
          </w:p>
        </w:tc>
      </w:tr>
      <w:tr w:rsidR="00F87F59" w:rsidRPr="004D0306" w14:paraId="7512A829" w14:textId="77777777">
        <w:trPr>
          <w:trHeight w:val="440"/>
        </w:trPr>
        <w:tc>
          <w:tcPr>
            <w:tcW w:w="15255" w:type="dxa"/>
            <w:gridSpan w:val="3"/>
            <w:shd w:val="clear" w:color="auto" w:fill="auto"/>
            <w:tcMar>
              <w:top w:w="100" w:type="dxa"/>
              <w:left w:w="100" w:type="dxa"/>
              <w:bottom w:w="100" w:type="dxa"/>
              <w:right w:w="100" w:type="dxa"/>
            </w:tcMar>
          </w:tcPr>
          <w:p w14:paraId="75A5CF67"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Італії (Parlamento Italiano)</w:t>
            </w:r>
          </w:p>
        </w:tc>
      </w:tr>
      <w:tr w:rsidR="00F87F59" w14:paraId="1B6A06E8" w14:textId="77777777" w:rsidTr="00E21AE0">
        <w:tc>
          <w:tcPr>
            <w:tcW w:w="2760" w:type="dxa"/>
            <w:shd w:val="clear" w:color="auto" w:fill="auto"/>
            <w:tcMar>
              <w:top w:w="100" w:type="dxa"/>
              <w:left w:w="100" w:type="dxa"/>
              <w:bottom w:w="100" w:type="dxa"/>
              <w:right w:w="100" w:type="dxa"/>
            </w:tcMar>
          </w:tcPr>
          <w:p w14:paraId="67CA35F0" w14:textId="77777777" w:rsidR="00F87F59" w:rsidRPr="002D035D" w:rsidRDefault="002D035D">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Фінансова комісія (</w:t>
            </w:r>
            <w:r w:rsidRPr="002D035D">
              <w:rPr>
                <w:rFonts w:ascii="Times New Roman" w:eastAsia="Times New Roman" w:hAnsi="Times New Roman" w:cs="Times New Roman"/>
                <w:b/>
                <w:sz w:val="24"/>
                <w:szCs w:val="24"/>
                <w:lang w:val="uk-UA"/>
              </w:rPr>
              <w:t>VI COMMISSIONE (FINANZE)</w:t>
            </w:r>
          </w:p>
        </w:tc>
        <w:tc>
          <w:tcPr>
            <w:tcW w:w="8080" w:type="dxa"/>
            <w:shd w:val="clear" w:color="auto" w:fill="auto"/>
            <w:tcMar>
              <w:top w:w="100" w:type="dxa"/>
              <w:left w:w="100" w:type="dxa"/>
              <w:bottom w:w="100" w:type="dxa"/>
              <w:right w:w="100" w:type="dxa"/>
            </w:tcMar>
          </w:tcPr>
          <w:p w14:paraId="53841A91" w14:textId="77777777" w:rsidR="00F87F59" w:rsidRDefault="0091263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Комісія </w:t>
            </w:r>
            <w:r w:rsidR="004A212E">
              <w:rPr>
                <w:rFonts w:ascii="Times New Roman" w:eastAsia="Times New Roman" w:hAnsi="Times New Roman" w:cs="Times New Roman"/>
                <w:sz w:val="24"/>
                <w:szCs w:val="24"/>
                <w:highlight w:val="white"/>
                <w:lang w:val="en-US"/>
              </w:rPr>
              <w:t>VI</w:t>
            </w:r>
            <w:r w:rsidR="004A212E" w:rsidRPr="004A212E">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відповідає за</w:t>
            </w:r>
            <w:r w:rsidR="002D035D">
              <w:rPr>
                <w:rFonts w:ascii="Times New Roman" w:eastAsia="Times New Roman" w:hAnsi="Times New Roman" w:cs="Times New Roman"/>
                <w:sz w:val="24"/>
                <w:szCs w:val="24"/>
                <w:highlight w:val="white"/>
                <w:lang w:val="uk-UA"/>
              </w:rPr>
              <w:t xml:space="preserve"> питання, що пов’язані з підприємництвом в країні, податкові пільги, питання енергетичної спроможності країни, розгляд надання економічної підтримки громадян, які постраждали у зв’язку з надзвичайними ситуаціями, регулювання кредитних, страховаих, банкових питань, формування та виконання накопичувальних планів, формування правил збору податків, регулювання ринку цінних паперів.</w:t>
            </w:r>
            <w:r>
              <w:rPr>
                <w:rFonts w:ascii="Times New Roman" w:eastAsia="Times New Roman" w:hAnsi="Times New Roman" w:cs="Times New Roman"/>
                <w:sz w:val="24"/>
                <w:szCs w:val="24"/>
                <w:highlight w:val="white"/>
              </w:rPr>
              <w:t>.</w:t>
            </w:r>
          </w:p>
        </w:tc>
        <w:tc>
          <w:tcPr>
            <w:tcW w:w="4415" w:type="dxa"/>
            <w:shd w:val="clear" w:color="auto" w:fill="auto"/>
            <w:tcMar>
              <w:top w:w="100" w:type="dxa"/>
              <w:left w:w="100" w:type="dxa"/>
              <w:bottom w:w="100" w:type="dxa"/>
              <w:right w:w="100" w:type="dxa"/>
            </w:tcMar>
          </w:tcPr>
          <w:p w14:paraId="0DFC197A" w14:textId="77777777" w:rsidR="00F87F59" w:rsidRPr="002D035D"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79" w:history="1">
              <w:r w:rsidR="002D035D" w:rsidRPr="001A386D">
                <w:rPr>
                  <w:rStyle w:val="aa"/>
                </w:rPr>
                <w:t>https://www.camera.it/leg19/1100?tab=1&amp;shadow_organo_parlamentare=3506&amp;id_tipografico=06</w:t>
              </w:r>
            </w:hyperlink>
            <w:r w:rsidR="002D035D">
              <w:rPr>
                <w:rFonts w:ascii="Times New Roman" w:eastAsia="Times New Roman" w:hAnsi="Times New Roman" w:cs="Times New Roman"/>
                <w:sz w:val="24"/>
                <w:szCs w:val="24"/>
                <w:lang w:val="uk-UA"/>
              </w:rPr>
              <w:t xml:space="preserve"> </w:t>
            </w:r>
            <w:r w:rsidR="002D035D">
              <w:rPr>
                <w:rFonts w:ascii="Times New Roman" w:eastAsia="Times New Roman" w:hAnsi="Times New Roman" w:cs="Times New Roman"/>
                <w:sz w:val="24"/>
                <w:szCs w:val="24"/>
                <w:lang w:val="uk-UA"/>
              </w:rPr>
              <w:br/>
            </w:r>
            <w:r w:rsidR="002D035D">
              <w:rPr>
                <w:rFonts w:ascii="Times New Roman" w:eastAsia="Times New Roman" w:hAnsi="Times New Roman" w:cs="Times New Roman"/>
                <w:sz w:val="24"/>
                <w:szCs w:val="24"/>
                <w:lang w:val="uk-UA"/>
              </w:rPr>
              <w:br/>
              <w:t xml:space="preserve">Голова: </w:t>
            </w:r>
            <w:r w:rsidR="002D035D" w:rsidRPr="002D035D">
              <w:rPr>
                <w:rFonts w:ascii="Times New Roman" w:eastAsia="Times New Roman" w:hAnsi="Times New Roman" w:cs="Times New Roman"/>
                <w:sz w:val="24"/>
                <w:szCs w:val="24"/>
                <w:lang w:val="uk-UA"/>
              </w:rPr>
              <w:t>OSNATO Marco</w:t>
            </w:r>
            <w:r w:rsidR="002D035D">
              <w:rPr>
                <w:rFonts w:ascii="Times New Roman" w:eastAsia="Times New Roman" w:hAnsi="Times New Roman" w:cs="Times New Roman"/>
                <w:sz w:val="24"/>
                <w:szCs w:val="24"/>
                <w:lang w:val="uk-UA"/>
              </w:rPr>
              <w:br/>
              <w:t xml:space="preserve">Контактна форма: </w:t>
            </w:r>
            <w:hyperlink r:id="rId80" w:history="1">
              <w:r w:rsidR="002D035D" w:rsidRPr="001A386D">
                <w:rPr>
                  <w:rStyle w:val="aa"/>
                  <w:rFonts w:ascii="Times New Roman" w:eastAsia="Times New Roman" w:hAnsi="Times New Roman" w:cs="Times New Roman"/>
                  <w:sz w:val="24"/>
                  <w:szCs w:val="24"/>
                  <w:lang w:val="uk-UA"/>
                </w:rPr>
                <w:t>https://scrivi.camera.it/scrivi?dest=deputato&amp;id_aul=307612</w:t>
              </w:r>
            </w:hyperlink>
            <w:r w:rsidR="002D035D">
              <w:rPr>
                <w:rFonts w:ascii="Times New Roman" w:eastAsia="Times New Roman" w:hAnsi="Times New Roman" w:cs="Times New Roman"/>
                <w:sz w:val="24"/>
                <w:szCs w:val="24"/>
                <w:lang w:val="uk-UA"/>
              </w:rPr>
              <w:t xml:space="preserve"> </w:t>
            </w:r>
            <w:r w:rsidR="002D035D">
              <w:rPr>
                <w:rFonts w:ascii="Times New Roman" w:eastAsia="Times New Roman" w:hAnsi="Times New Roman" w:cs="Times New Roman"/>
                <w:sz w:val="24"/>
                <w:szCs w:val="24"/>
                <w:lang w:val="uk-UA"/>
              </w:rPr>
              <w:br/>
            </w:r>
            <w:r w:rsidR="002D035D">
              <w:rPr>
                <w:rFonts w:ascii="Times New Roman" w:eastAsia="Times New Roman" w:hAnsi="Times New Roman" w:cs="Times New Roman"/>
                <w:sz w:val="24"/>
                <w:szCs w:val="24"/>
                <w:lang w:val="uk-UA"/>
              </w:rPr>
              <w:br/>
            </w:r>
            <w:r w:rsidR="002D035D">
              <w:rPr>
                <w:rFonts w:ascii="Times New Roman" w:eastAsia="Times New Roman" w:hAnsi="Times New Roman" w:cs="Times New Roman"/>
                <w:sz w:val="24"/>
                <w:szCs w:val="24"/>
                <w:lang w:val="uk-UA"/>
              </w:rPr>
              <w:lastRenderedPageBreak/>
              <w:t xml:space="preserve">Секретар: </w:t>
            </w:r>
            <w:r w:rsidR="002D035D" w:rsidRPr="002D035D">
              <w:rPr>
                <w:rFonts w:ascii="Times New Roman" w:eastAsia="Times New Roman" w:hAnsi="Times New Roman" w:cs="Times New Roman"/>
                <w:sz w:val="24"/>
                <w:szCs w:val="24"/>
                <w:lang w:val="uk-UA"/>
              </w:rPr>
              <w:t>DEL BARBA Mauro</w:t>
            </w:r>
            <w:r w:rsidR="002D035D">
              <w:rPr>
                <w:rFonts w:ascii="Times New Roman" w:eastAsia="Times New Roman" w:hAnsi="Times New Roman" w:cs="Times New Roman"/>
                <w:sz w:val="24"/>
                <w:szCs w:val="24"/>
                <w:lang w:val="uk-UA"/>
              </w:rPr>
              <w:br/>
              <w:t xml:space="preserve">Контактна форма: </w:t>
            </w:r>
            <w:hyperlink r:id="rId81" w:history="1">
              <w:r w:rsidR="002D035D" w:rsidRPr="001A386D">
                <w:rPr>
                  <w:rStyle w:val="aa"/>
                  <w:rFonts w:ascii="Times New Roman" w:eastAsia="Times New Roman" w:hAnsi="Times New Roman" w:cs="Times New Roman"/>
                  <w:sz w:val="24"/>
                  <w:szCs w:val="24"/>
                  <w:lang w:val="uk-UA"/>
                </w:rPr>
                <w:t>https://scrivi.camera.it/scrivi?dest=deputato&amp;id_aul=306382</w:t>
              </w:r>
            </w:hyperlink>
            <w:r w:rsidR="002D035D">
              <w:rPr>
                <w:rFonts w:ascii="Times New Roman" w:eastAsia="Times New Roman" w:hAnsi="Times New Roman" w:cs="Times New Roman"/>
                <w:sz w:val="24"/>
                <w:szCs w:val="24"/>
                <w:lang w:val="uk-UA"/>
              </w:rPr>
              <w:t xml:space="preserve"> </w:t>
            </w:r>
          </w:p>
        </w:tc>
      </w:tr>
      <w:tr w:rsidR="00F87F59" w14:paraId="2103C22F" w14:textId="77777777" w:rsidTr="00E21AE0">
        <w:tc>
          <w:tcPr>
            <w:tcW w:w="2760" w:type="dxa"/>
            <w:shd w:val="clear" w:color="auto" w:fill="auto"/>
            <w:tcMar>
              <w:top w:w="100" w:type="dxa"/>
              <w:left w:w="100" w:type="dxa"/>
              <w:bottom w:w="100" w:type="dxa"/>
              <w:right w:w="100" w:type="dxa"/>
            </w:tcMar>
          </w:tcPr>
          <w:p w14:paraId="4D97C4DA" w14:textId="77777777" w:rsidR="00F87F59" w:rsidRDefault="0091263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Senato della repubblica (Сенат)</w:t>
            </w:r>
          </w:p>
          <w:p w14:paraId="5267BF7A" w14:textId="77777777" w:rsidR="00F87F59" w:rsidRPr="00D0605B" w:rsidRDefault="00D0605B">
            <w:pPr>
              <w:widowControl w:val="0"/>
              <w:spacing w:line="240" w:lineRule="auto"/>
              <w:rPr>
                <w:rFonts w:ascii="Times New Roman" w:eastAsia="Times New Roman" w:hAnsi="Times New Roman" w:cs="Times New Roman"/>
                <w:b/>
                <w:sz w:val="24"/>
                <w:szCs w:val="24"/>
                <w:lang w:val="uk-UA"/>
              </w:rPr>
            </w:pPr>
            <w:r w:rsidRPr="00D0605B">
              <w:rPr>
                <w:rFonts w:ascii="Times New Roman" w:eastAsia="Times New Roman" w:hAnsi="Times New Roman" w:cs="Times New Roman"/>
                <w:b/>
                <w:sz w:val="24"/>
                <w:szCs w:val="24"/>
              </w:rPr>
              <w:t>5ª Commissione permanente</w:t>
            </w:r>
            <w:r w:rsidR="0091263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uk-UA"/>
              </w:rPr>
              <w:t>-</w:t>
            </w:r>
            <w:r w:rsidRPr="00D0605B">
              <w:rPr>
                <w:rFonts w:ascii="Times New Roman" w:eastAsia="Times New Roman" w:hAnsi="Times New Roman" w:cs="Times New Roman"/>
                <w:b/>
                <w:sz w:val="24"/>
                <w:szCs w:val="24"/>
              </w:rPr>
              <w:t>Programmazione economica, bilancio</w:t>
            </w:r>
            <w:r w:rsidR="00912638">
              <w:rPr>
                <w:rFonts w:ascii="Times New Roman" w:eastAsia="Times New Roman" w:hAnsi="Times New Roman" w:cs="Times New Roman"/>
                <w:b/>
                <w:sz w:val="24"/>
                <w:szCs w:val="24"/>
              </w:rPr>
              <w:t xml:space="preserve"> – 9 Постійна комісія</w:t>
            </w:r>
            <w:r>
              <w:rPr>
                <w:rFonts w:ascii="Times New Roman" w:eastAsia="Times New Roman" w:hAnsi="Times New Roman" w:cs="Times New Roman"/>
                <w:b/>
                <w:sz w:val="24"/>
                <w:szCs w:val="24"/>
                <w:lang w:val="uk-UA"/>
              </w:rPr>
              <w:t xml:space="preserve"> – Економічне планування, бюджет</w:t>
            </w:r>
          </w:p>
          <w:p w14:paraId="712994D1" w14:textId="77777777" w:rsidR="00F87F59" w:rsidRDefault="00F87F59">
            <w:pPr>
              <w:widowControl w:val="0"/>
              <w:spacing w:line="240" w:lineRule="auto"/>
              <w:rPr>
                <w:rFonts w:ascii="Times New Roman" w:eastAsia="Times New Roman" w:hAnsi="Times New Roman" w:cs="Times New Roman"/>
                <w:b/>
                <w:sz w:val="24"/>
                <w:szCs w:val="24"/>
              </w:rPr>
            </w:pPr>
          </w:p>
          <w:p w14:paraId="633F0C89" w14:textId="77777777" w:rsidR="00F87F59" w:rsidRDefault="00F87F59">
            <w:pPr>
              <w:widowControl w:val="0"/>
              <w:spacing w:line="240" w:lineRule="auto"/>
              <w:rPr>
                <w:rFonts w:ascii="Times New Roman" w:eastAsia="Times New Roman" w:hAnsi="Times New Roman" w:cs="Times New Roman"/>
                <w:b/>
                <w:sz w:val="24"/>
                <w:szCs w:val="24"/>
              </w:rPr>
            </w:pPr>
          </w:p>
        </w:tc>
        <w:tc>
          <w:tcPr>
            <w:tcW w:w="8080" w:type="dxa"/>
            <w:shd w:val="clear" w:color="auto" w:fill="auto"/>
            <w:tcMar>
              <w:top w:w="100" w:type="dxa"/>
              <w:left w:w="100" w:type="dxa"/>
              <w:bottom w:w="100" w:type="dxa"/>
              <w:right w:w="100" w:type="dxa"/>
            </w:tcMar>
          </w:tcPr>
          <w:p w14:paraId="04D0D24B" w14:textId="77777777" w:rsidR="00F87F59" w:rsidRPr="00D0605B" w:rsidRDefault="00D0605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Окрім бюджетних функцій, в компетенцію Комісії входять питання щодо ринку праці, регулювання ринку цін, заходи щодо економічної підтримки та відновлення муніципалітетів, експертиза бізнесу та документації.</w:t>
            </w:r>
          </w:p>
        </w:tc>
        <w:tc>
          <w:tcPr>
            <w:tcW w:w="4415" w:type="dxa"/>
            <w:shd w:val="clear" w:color="auto" w:fill="auto"/>
            <w:tcMar>
              <w:top w:w="100" w:type="dxa"/>
              <w:left w:w="100" w:type="dxa"/>
              <w:bottom w:w="100" w:type="dxa"/>
              <w:right w:w="100" w:type="dxa"/>
            </w:tcMar>
          </w:tcPr>
          <w:p w14:paraId="5A2037A6" w14:textId="77777777" w:rsidR="00F87F59" w:rsidRPr="00D0605B"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82" w:history="1">
              <w:r w:rsidR="00D0605B" w:rsidRPr="001A386D">
                <w:rPr>
                  <w:rStyle w:val="aa"/>
                </w:rPr>
                <w:t>https://www.senato.it/leg/19/BGT/Schede/Commissioni/0-00005.htm</w:t>
              </w:r>
            </w:hyperlink>
            <w:r w:rsidR="00D0605B">
              <w:rPr>
                <w:lang w:val="uk-UA"/>
              </w:rPr>
              <w:t xml:space="preserve"> </w:t>
            </w:r>
          </w:p>
        </w:tc>
      </w:tr>
      <w:tr w:rsidR="00F87F59" w:rsidRPr="004D0306" w14:paraId="51F110E6" w14:textId="77777777">
        <w:trPr>
          <w:trHeight w:val="440"/>
        </w:trPr>
        <w:tc>
          <w:tcPr>
            <w:tcW w:w="15255" w:type="dxa"/>
            <w:gridSpan w:val="3"/>
            <w:shd w:val="clear" w:color="auto" w:fill="auto"/>
            <w:tcMar>
              <w:top w:w="100" w:type="dxa"/>
              <w:left w:w="100" w:type="dxa"/>
              <w:bottom w:w="100" w:type="dxa"/>
              <w:right w:w="100" w:type="dxa"/>
            </w:tcMar>
          </w:tcPr>
          <w:p w14:paraId="283D479D"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Нідерландів (Staten Generaal)</w:t>
            </w:r>
          </w:p>
        </w:tc>
      </w:tr>
      <w:tr w:rsidR="00F87F59" w14:paraId="2DBB86D1" w14:textId="77777777" w:rsidTr="00E21AE0">
        <w:tc>
          <w:tcPr>
            <w:tcW w:w="2760" w:type="dxa"/>
            <w:shd w:val="clear" w:color="auto" w:fill="auto"/>
            <w:tcMar>
              <w:top w:w="100" w:type="dxa"/>
              <w:left w:w="100" w:type="dxa"/>
              <w:bottom w:w="100" w:type="dxa"/>
              <w:right w:w="100" w:type="dxa"/>
            </w:tcMar>
          </w:tcPr>
          <w:p w14:paraId="2822309B" w14:textId="77777777" w:rsidR="00F87F59" w:rsidRDefault="0091263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Tweede Kamer (Палата представників)</w:t>
            </w:r>
            <w:r w:rsidR="00B9279B">
              <w:rPr>
                <w:rFonts w:ascii="Times New Roman" w:eastAsia="Times New Roman" w:hAnsi="Times New Roman" w:cs="Times New Roman"/>
                <w:b/>
                <w:sz w:val="24"/>
                <w:szCs w:val="24"/>
              </w:rPr>
              <w:br/>
            </w:r>
          </w:p>
          <w:p w14:paraId="42AF771C" w14:textId="77777777" w:rsidR="00F87F59" w:rsidRPr="00D0605B" w:rsidRDefault="00D0605B">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Комітет з Економічних питань та клімату (</w:t>
            </w:r>
            <w:r w:rsidRPr="00D0605B">
              <w:rPr>
                <w:rFonts w:ascii="Times New Roman" w:eastAsia="Times New Roman" w:hAnsi="Times New Roman" w:cs="Times New Roman"/>
                <w:b/>
                <w:sz w:val="24"/>
                <w:szCs w:val="24"/>
                <w:lang w:val="uk-UA"/>
              </w:rPr>
              <w:t>Economische Zaken en Klimaat</w:t>
            </w:r>
            <w:r>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60794DFA" w14:textId="77777777" w:rsidR="00F87F59" w:rsidRDefault="00D0605B">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Оновлення та сталість економіки є основними темами, які розглядає Комітет з Економічних питань та клімату.</w:t>
            </w:r>
            <w:r>
              <w:rPr>
                <w:rFonts w:ascii="Times New Roman" w:eastAsia="Times New Roman" w:hAnsi="Times New Roman" w:cs="Times New Roman"/>
                <w:sz w:val="24"/>
                <w:szCs w:val="24"/>
                <w:highlight w:val="white"/>
                <w:lang w:val="uk-UA"/>
              </w:rPr>
              <w:br/>
              <w:t xml:space="preserve">Для винесення рішень, Комітет обговорює питання з міністрами та державними секретарями з питань економіки та клімату. Додатково забезпечуються інтенсивні контакти з громадянами, галузевими організаціями, регіональними органами влади, щоб отримати </w:t>
            </w:r>
            <w:r w:rsidR="0047746E">
              <w:rPr>
                <w:rFonts w:ascii="Times New Roman" w:eastAsia="Times New Roman" w:hAnsi="Times New Roman" w:cs="Times New Roman"/>
                <w:sz w:val="24"/>
                <w:szCs w:val="24"/>
                <w:highlight w:val="white"/>
                <w:lang w:val="uk-UA"/>
              </w:rPr>
              <w:t>потрібну</w:t>
            </w:r>
            <w:r>
              <w:rPr>
                <w:rFonts w:ascii="Times New Roman" w:eastAsia="Times New Roman" w:hAnsi="Times New Roman" w:cs="Times New Roman"/>
                <w:sz w:val="24"/>
                <w:szCs w:val="24"/>
                <w:highlight w:val="white"/>
                <w:lang w:val="uk-UA"/>
              </w:rPr>
              <w:t xml:space="preserve"> інформацію.</w:t>
            </w:r>
            <w:r w:rsidR="0047746E">
              <w:rPr>
                <w:rFonts w:ascii="Times New Roman" w:eastAsia="Times New Roman" w:hAnsi="Times New Roman" w:cs="Times New Roman"/>
                <w:sz w:val="24"/>
                <w:szCs w:val="24"/>
                <w:highlight w:val="white"/>
                <w:lang w:val="uk-UA"/>
              </w:rPr>
              <w:br/>
              <w:t>Метод діяльності Комітету передбачає:</w:t>
            </w:r>
          </w:p>
          <w:p w14:paraId="28B163BC" w14:textId="77777777" w:rsidR="0047746E" w:rsidRDefault="0047746E" w:rsidP="0047746E">
            <w:pPr>
              <w:pStyle w:val="ad"/>
              <w:widowControl w:val="0"/>
              <w:numPr>
                <w:ilvl w:val="1"/>
                <w:numId w:val="11"/>
              </w:numPr>
              <w:pBdr>
                <w:top w:val="nil"/>
                <w:left w:val="nil"/>
                <w:bottom w:val="nil"/>
                <w:right w:val="nil"/>
                <w:between w:val="nil"/>
              </w:pBdr>
              <w:spacing w:line="240" w:lineRule="auto"/>
              <w:ind w:left="464"/>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lastRenderedPageBreak/>
              <w:t>Здійснення постійних робочих візитів;</w:t>
            </w:r>
          </w:p>
          <w:p w14:paraId="384BFD10" w14:textId="77777777" w:rsidR="0047746E" w:rsidRDefault="0047746E" w:rsidP="0047746E">
            <w:pPr>
              <w:pStyle w:val="ad"/>
              <w:widowControl w:val="0"/>
              <w:numPr>
                <w:ilvl w:val="1"/>
                <w:numId w:val="11"/>
              </w:numPr>
              <w:pBdr>
                <w:top w:val="nil"/>
                <w:left w:val="nil"/>
                <w:bottom w:val="nil"/>
                <w:right w:val="nil"/>
                <w:between w:val="nil"/>
              </w:pBdr>
              <w:spacing w:line="240" w:lineRule="auto"/>
              <w:ind w:left="464"/>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Організація круглих столів;</w:t>
            </w:r>
          </w:p>
          <w:p w14:paraId="56381984" w14:textId="77777777" w:rsidR="0047746E" w:rsidRDefault="0047746E" w:rsidP="0047746E">
            <w:pPr>
              <w:pStyle w:val="ad"/>
              <w:widowControl w:val="0"/>
              <w:numPr>
                <w:ilvl w:val="1"/>
                <w:numId w:val="11"/>
              </w:numPr>
              <w:pBdr>
                <w:top w:val="nil"/>
                <w:left w:val="nil"/>
                <w:bottom w:val="nil"/>
                <w:right w:val="nil"/>
                <w:between w:val="nil"/>
              </w:pBdr>
              <w:spacing w:line="240" w:lineRule="auto"/>
              <w:ind w:left="464"/>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Звернення за порадами до наукових, консультативних рад, планових агенств і аудиторської служби;</w:t>
            </w:r>
          </w:p>
          <w:p w14:paraId="4137BA77" w14:textId="77777777" w:rsidR="0047746E" w:rsidRDefault="0047746E" w:rsidP="0047746E">
            <w:pPr>
              <w:pStyle w:val="ad"/>
              <w:widowControl w:val="0"/>
              <w:numPr>
                <w:ilvl w:val="1"/>
                <w:numId w:val="11"/>
              </w:numPr>
              <w:pBdr>
                <w:top w:val="nil"/>
                <w:left w:val="nil"/>
                <w:bottom w:val="nil"/>
                <w:right w:val="nil"/>
                <w:between w:val="nil"/>
              </w:pBdr>
              <w:spacing w:line="240" w:lineRule="auto"/>
              <w:ind w:left="464"/>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Проведення зовнішніх, незалежних досліджень з питань економіки та клімату;</w:t>
            </w:r>
          </w:p>
          <w:p w14:paraId="11F93516" w14:textId="77777777" w:rsidR="0047746E" w:rsidRDefault="0047746E" w:rsidP="0047746E">
            <w:pPr>
              <w:pStyle w:val="ad"/>
              <w:widowControl w:val="0"/>
              <w:numPr>
                <w:ilvl w:val="1"/>
                <w:numId w:val="11"/>
              </w:numPr>
              <w:pBdr>
                <w:top w:val="nil"/>
                <w:left w:val="nil"/>
                <w:bottom w:val="nil"/>
                <w:right w:val="nil"/>
                <w:between w:val="nil"/>
              </w:pBdr>
              <w:spacing w:line="240" w:lineRule="auto"/>
              <w:ind w:left="464"/>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Проведення парламентських розслідувань.</w:t>
            </w:r>
          </w:p>
          <w:p w14:paraId="207635E8" w14:textId="77777777" w:rsidR="0047746E" w:rsidRDefault="0047746E" w:rsidP="0047746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p>
          <w:p w14:paraId="71FEBF7F" w14:textId="77777777" w:rsidR="0047746E" w:rsidRDefault="0047746E" w:rsidP="0047746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Також Комітет робить фокус на балансі ринкових сил, захистів прав споживачів, забезпеченні сприятливого бізнес-клімату та проведення цифровізації в державі. </w:t>
            </w:r>
            <w:r>
              <w:rPr>
                <w:rFonts w:ascii="Times New Roman" w:eastAsia="Times New Roman" w:hAnsi="Times New Roman" w:cs="Times New Roman"/>
                <w:sz w:val="24"/>
                <w:szCs w:val="24"/>
                <w:highlight w:val="white"/>
                <w:lang w:val="uk-UA"/>
              </w:rPr>
              <w:br/>
              <w:t>В свою чергу, це включає в себе регламентацію та контроль:</w:t>
            </w:r>
          </w:p>
          <w:p w14:paraId="55057082"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Регуляторного тиску;</w:t>
            </w:r>
          </w:p>
          <w:p w14:paraId="4CBA115A"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Правил конкуренції;</w:t>
            </w:r>
          </w:p>
          <w:p w14:paraId="193899A4"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Механізмів фінансування;</w:t>
            </w:r>
          </w:p>
          <w:p w14:paraId="2B6AEA4B"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Забезпечення цифрової інфраструктури;</w:t>
            </w:r>
          </w:p>
          <w:p w14:paraId="3FAAFE30"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Контроль ринку праці;</w:t>
            </w:r>
          </w:p>
          <w:p w14:paraId="1DE64118" w14:textId="77777777" w:rsidR="0047746E" w:rsidRDefault="0047746E" w:rsidP="0047746E">
            <w:pPr>
              <w:pStyle w:val="ad"/>
              <w:widowControl w:val="0"/>
              <w:numPr>
                <w:ilvl w:val="1"/>
                <w:numId w:val="11"/>
              </w:numPr>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Забезпечення стійкості і корпоративної соціальної відповідальності.</w:t>
            </w:r>
          </w:p>
          <w:p w14:paraId="255BFE67" w14:textId="77777777" w:rsidR="0047746E" w:rsidRDefault="0047746E" w:rsidP="0047746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Важливий фокус також робиться на інноваціях, оскільки ті пропонують економічні можливості та можуть сприяти вирішенню соціальних проблем, завдяки чому Комітет сприяє співпраці компаній Нідерландів, наукових інституцій та уряду разом.</w:t>
            </w:r>
          </w:p>
          <w:p w14:paraId="553B703C" w14:textId="77777777" w:rsidR="0047746E" w:rsidRDefault="0047746E" w:rsidP="0047746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p>
          <w:p w14:paraId="644D9E30" w14:textId="77777777" w:rsidR="0047746E" w:rsidRPr="0047746E" w:rsidRDefault="0047746E" w:rsidP="0047746E">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Також Комітет стежить за політикою Міністерства економіки та клімату та регулярно обговорює з Міністром усі аспекти політики бізнесу та інновацій. Також обговорюються усі інші теми, такі як космічна, подорожі, туризм, пошта та телекомунікації.</w:t>
            </w:r>
            <w:r>
              <w:rPr>
                <w:rFonts w:ascii="Times New Roman" w:eastAsia="Times New Roman" w:hAnsi="Times New Roman" w:cs="Times New Roman"/>
                <w:sz w:val="24"/>
                <w:szCs w:val="24"/>
                <w:highlight w:val="white"/>
                <w:lang w:val="uk-UA"/>
              </w:rPr>
              <w:br/>
            </w:r>
            <w:r>
              <w:rPr>
                <w:rFonts w:ascii="Times New Roman" w:eastAsia="Times New Roman" w:hAnsi="Times New Roman" w:cs="Times New Roman"/>
                <w:sz w:val="24"/>
                <w:szCs w:val="24"/>
                <w:highlight w:val="white"/>
                <w:lang w:val="uk-UA"/>
              </w:rPr>
              <w:lastRenderedPageBreak/>
              <w:br/>
              <w:t>Додатково Комітет слідкує за тим, як Нідерланди позиціонують себе в ЄС у переговорах щодо функціонування внутрішнього ринку, промислової політики, європейської кліматичної політики та європейських енергетичних ринків.</w:t>
            </w:r>
          </w:p>
        </w:tc>
        <w:tc>
          <w:tcPr>
            <w:tcW w:w="4415" w:type="dxa"/>
            <w:shd w:val="clear" w:color="auto" w:fill="auto"/>
            <w:tcMar>
              <w:top w:w="100" w:type="dxa"/>
              <w:left w:w="100" w:type="dxa"/>
              <w:bottom w:w="100" w:type="dxa"/>
              <w:right w:w="100" w:type="dxa"/>
            </w:tcMar>
          </w:tcPr>
          <w:p w14:paraId="10BA82F6" w14:textId="77777777" w:rsidR="00B9279B" w:rsidRDefault="006A42EA" w:rsidP="00B9279B">
            <w:pPr>
              <w:pStyle w:val="m-list-socialitem"/>
              <w:numPr>
                <w:ilvl w:val="0"/>
                <w:numId w:val="19"/>
              </w:numPr>
              <w:spacing w:before="0" w:beforeAutospacing="0" w:after="0" w:afterAutospacing="0"/>
              <w:ind w:left="0"/>
              <w:rPr>
                <w:rFonts w:ascii="Arial" w:hAnsi="Arial" w:cs="Arial"/>
                <w:color w:val="132439"/>
                <w:sz w:val="21"/>
                <w:szCs w:val="21"/>
              </w:rPr>
            </w:pPr>
            <w:hyperlink r:id="rId83" w:history="1">
              <w:r w:rsidR="00B9279B" w:rsidRPr="001A386D">
                <w:rPr>
                  <w:rStyle w:val="aa"/>
                </w:rPr>
                <w:t>https://www.tweedekamer.nl/kamerleden-en-commissies/commissies/economische-zaken-en-klimaat/ezk-en-europa</w:t>
              </w:r>
            </w:hyperlink>
            <w:r w:rsidR="00B9279B">
              <w:t xml:space="preserve"> </w:t>
            </w:r>
            <w:r w:rsidR="00B9279B">
              <w:br/>
            </w:r>
            <w:r w:rsidR="00B9279B">
              <w:br/>
              <w:t>Голова: Кріс Стоффер (</w:t>
            </w:r>
            <w:r w:rsidR="00B9279B" w:rsidRPr="00B9279B">
              <w:t>Chris Stoffer</w:t>
            </w:r>
            <w:r w:rsidR="00B9279B">
              <w:t>)</w:t>
            </w:r>
            <w:r w:rsidR="00B9279B">
              <w:br/>
            </w:r>
            <w:r w:rsidR="00B9279B">
              <w:br/>
              <w:t>Тел: +31(0)70-318 20 34</w:t>
            </w:r>
            <w:r w:rsidR="00B9279B">
              <w:br/>
              <w:t xml:space="preserve">Ел. Пошта: </w:t>
            </w:r>
            <w:hyperlink r:id="rId84" w:history="1">
              <w:r w:rsidR="00B9279B">
                <w:rPr>
                  <w:rStyle w:val="aa"/>
                  <w:rFonts w:ascii="Arial" w:hAnsi="Arial" w:cs="Arial"/>
                  <w:color w:val="121469"/>
                  <w:sz w:val="21"/>
                  <w:szCs w:val="21"/>
                </w:rPr>
                <w:t>cie.ezk@tweedekamer.nl</w:t>
              </w:r>
            </w:hyperlink>
          </w:p>
          <w:p w14:paraId="5E3EE3F1" w14:textId="77777777" w:rsidR="00F87F59" w:rsidRPr="00B9279B"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p>
        </w:tc>
      </w:tr>
      <w:tr w:rsidR="00F87F59" w:rsidRPr="004D0306" w14:paraId="5CC4E5BF" w14:textId="77777777">
        <w:trPr>
          <w:trHeight w:val="440"/>
        </w:trPr>
        <w:tc>
          <w:tcPr>
            <w:tcW w:w="15255" w:type="dxa"/>
            <w:gridSpan w:val="3"/>
            <w:shd w:val="clear" w:color="auto" w:fill="auto"/>
            <w:tcMar>
              <w:top w:w="100" w:type="dxa"/>
              <w:left w:w="100" w:type="dxa"/>
              <w:bottom w:w="100" w:type="dxa"/>
              <w:right w:w="100" w:type="dxa"/>
            </w:tcMar>
          </w:tcPr>
          <w:p w14:paraId="0E2FD9D8"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Португалії (Assembleia da República)</w:t>
            </w:r>
          </w:p>
        </w:tc>
      </w:tr>
      <w:tr w:rsidR="00F87F59" w14:paraId="0922C180" w14:textId="77777777" w:rsidTr="00E21AE0">
        <w:tc>
          <w:tcPr>
            <w:tcW w:w="2760" w:type="dxa"/>
            <w:shd w:val="clear" w:color="auto" w:fill="auto"/>
            <w:tcMar>
              <w:top w:w="100" w:type="dxa"/>
              <w:left w:w="100" w:type="dxa"/>
              <w:bottom w:w="100" w:type="dxa"/>
              <w:right w:w="100" w:type="dxa"/>
            </w:tcMar>
          </w:tcPr>
          <w:p w14:paraId="08AEA5A9" w14:textId="77777777" w:rsidR="00F87F59" w:rsidRPr="00B9279B" w:rsidRDefault="00B9279B">
            <w:pPr>
              <w:widowControl w:val="0"/>
              <w:spacing w:line="240" w:lineRule="auto"/>
              <w:rPr>
                <w:rFonts w:ascii="Times New Roman" w:eastAsia="Times New Roman" w:hAnsi="Times New Roman" w:cs="Times New Roman"/>
                <w:b/>
                <w:sz w:val="24"/>
                <w:szCs w:val="24"/>
              </w:rPr>
            </w:pPr>
            <w:r w:rsidRPr="00B9279B">
              <w:rPr>
                <w:rFonts w:ascii="Times New Roman" w:eastAsia="Times New Roman" w:hAnsi="Times New Roman" w:cs="Times New Roman"/>
                <w:b/>
                <w:sz w:val="24"/>
                <w:szCs w:val="24"/>
              </w:rPr>
              <w:t>Комітет економіки, громадських робіт, планування та житлово-комунального господарства (</w:t>
            </w:r>
            <w:r w:rsidRPr="00B9279B">
              <w:rPr>
                <w:rFonts w:ascii="Times New Roman" w:hAnsi="Times New Roman" w:cs="Times New Roman"/>
                <w:b/>
                <w:sz w:val="24"/>
                <w:szCs w:val="24"/>
              </w:rPr>
              <w:t>6 – Comissão de Economia, Obras Públicas, Planeamento e Habitação)</w:t>
            </w:r>
          </w:p>
        </w:tc>
        <w:tc>
          <w:tcPr>
            <w:tcW w:w="8080" w:type="dxa"/>
            <w:shd w:val="clear" w:color="auto" w:fill="auto"/>
            <w:tcMar>
              <w:top w:w="100" w:type="dxa"/>
              <w:left w:w="100" w:type="dxa"/>
              <w:bottom w:w="100" w:type="dxa"/>
              <w:right w:w="100" w:type="dxa"/>
            </w:tcMar>
          </w:tcPr>
          <w:p w14:paraId="2F15ECA2"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Комітет з питань економіки, громадських робіт, планування та житлового будівництва для здійснення своїх повноважень та політичного контролю, а саме в наступних секторальних політиках наступних галузевих політиках:</w:t>
            </w:r>
          </w:p>
          <w:p w14:paraId="7723CB14"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Промисловість;</w:t>
            </w:r>
          </w:p>
          <w:p w14:paraId="3332C25E"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Управління промисловою власністю;</w:t>
            </w:r>
          </w:p>
          <w:p w14:paraId="3D574C9E"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Торгівля та послуги;</w:t>
            </w:r>
          </w:p>
          <w:p w14:paraId="59231347"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Нагляд та регулювання економічної діяльності;</w:t>
            </w:r>
          </w:p>
          <w:p w14:paraId="31A76861"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Інвестиції та інтернаціоналізація компаній, включаючи економічну дипломатію;</w:t>
            </w:r>
          </w:p>
          <w:p w14:paraId="7E5C260E"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Моделі залучення іноземних інвестицій;</w:t>
            </w:r>
          </w:p>
          <w:p w14:paraId="302CD89B"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Територіальна згуртованість та конкурентоспроможність, спільно з Комітетом з питань державного управління, Просторове планування та місцеве самоврядування;</w:t>
            </w:r>
          </w:p>
          <w:p w14:paraId="437E6CFA"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Підприємництво, конкурентоспроможність та інновації;</w:t>
            </w:r>
          </w:p>
          <w:p w14:paraId="64279546"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Туризм;</w:t>
            </w:r>
          </w:p>
          <w:p w14:paraId="5D969231"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Конкуренція;</w:t>
            </w:r>
          </w:p>
          <w:p w14:paraId="747353FD"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xml:space="preserve">- Захист прав споживачів, включаючи оцінку прав споживачів з точки зору законодавства, а також з точки зору економічної діяльності </w:t>
            </w:r>
            <w:r w:rsidRPr="00B9279B">
              <w:rPr>
                <w:rFonts w:ascii="Times New Roman" w:eastAsia="Times New Roman" w:hAnsi="Times New Roman" w:cs="Times New Roman"/>
                <w:sz w:val="24"/>
                <w:szCs w:val="24"/>
                <w:lang w:val="ru-RU"/>
              </w:rPr>
              <w:lastRenderedPageBreak/>
              <w:t>(Антимонопольний комітет), економічної діяльності (Управління з питань конкуренції та Управління з питань харчової та економічної безпеки).</w:t>
            </w:r>
          </w:p>
          <w:p w14:paraId="076A0A39"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Захист прав споживачів, включаючи оцінку прав споживачів у законодавчому плані, а також з точки зору економічної діяльності (Управління з питань конкуренції та харчової та економічної безпеки);</w:t>
            </w:r>
          </w:p>
          <w:p w14:paraId="0A16E32F"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Технологічний розвиток та передача технологій;</w:t>
            </w:r>
          </w:p>
          <w:p w14:paraId="2B163793"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Цифровий перехід;</w:t>
            </w:r>
          </w:p>
          <w:p w14:paraId="0E5ED068"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Стратегія "Європа 2020" та Стратегія "Європа 2030";</w:t>
            </w:r>
          </w:p>
          <w:p w14:paraId="666DDCA0"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Національні стратегічні орієнтири та Європейські структурні та інвестиційні фонди;</w:t>
            </w:r>
          </w:p>
          <w:p w14:paraId="1FB5E4D5"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План відновлення та стійкості;</w:t>
            </w:r>
          </w:p>
          <w:p w14:paraId="201878C7"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xml:space="preserve">- </w:t>
            </w:r>
            <w:r w:rsidRPr="00B9279B">
              <w:rPr>
                <w:rFonts w:ascii="Times New Roman" w:eastAsia="Times New Roman" w:hAnsi="Times New Roman" w:cs="Times New Roman"/>
                <w:sz w:val="24"/>
                <w:szCs w:val="24"/>
                <w:lang w:val="en-US"/>
              </w:rPr>
              <w:t>Banco</w:t>
            </w:r>
            <w:r w:rsidRPr="00B9279B">
              <w:rPr>
                <w:rFonts w:ascii="Times New Roman" w:eastAsia="Times New Roman" w:hAnsi="Times New Roman" w:cs="Times New Roman"/>
                <w:sz w:val="24"/>
                <w:szCs w:val="24"/>
                <w:lang w:val="ru-RU"/>
              </w:rPr>
              <w:t xml:space="preserve"> </w:t>
            </w:r>
            <w:r w:rsidRPr="00B9279B">
              <w:rPr>
                <w:rFonts w:ascii="Times New Roman" w:eastAsia="Times New Roman" w:hAnsi="Times New Roman" w:cs="Times New Roman"/>
                <w:sz w:val="24"/>
                <w:szCs w:val="24"/>
                <w:lang w:val="en-US"/>
              </w:rPr>
              <w:t>Portugu</w:t>
            </w:r>
            <w:r w:rsidRPr="00B9279B">
              <w:rPr>
                <w:rFonts w:ascii="Times New Roman" w:eastAsia="Times New Roman" w:hAnsi="Times New Roman" w:cs="Times New Roman"/>
                <w:sz w:val="24"/>
                <w:szCs w:val="24"/>
                <w:lang w:val="ru-RU"/>
              </w:rPr>
              <w:t>ê</w:t>
            </w:r>
            <w:r w:rsidRPr="00B9279B">
              <w:rPr>
                <w:rFonts w:ascii="Times New Roman" w:eastAsia="Times New Roman" w:hAnsi="Times New Roman" w:cs="Times New Roman"/>
                <w:sz w:val="24"/>
                <w:szCs w:val="24"/>
                <w:lang w:val="en-US"/>
              </w:rPr>
              <w:t>s</w:t>
            </w:r>
            <w:r w:rsidRPr="00B9279B">
              <w:rPr>
                <w:rFonts w:ascii="Times New Roman" w:eastAsia="Times New Roman" w:hAnsi="Times New Roman" w:cs="Times New Roman"/>
                <w:sz w:val="24"/>
                <w:szCs w:val="24"/>
                <w:lang w:val="ru-RU"/>
              </w:rPr>
              <w:t xml:space="preserve"> </w:t>
            </w:r>
            <w:r w:rsidRPr="00B9279B">
              <w:rPr>
                <w:rFonts w:ascii="Times New Roman" w:eastAsia="Times New Roman" w:hAnsi="Times New Roman" w:cs="Times New Roman"/>
                <w:sz w:val="24"/>
                <w:szCs w:val="24"/>
                <w:lang w:val="en-US"/>
              </w:rPr>
              <w:t>de</w:t>
            </w:r>
            <w:r w:rsidRPr="00B9279B">
              <w:rPr>
                <w:rFonts w:ascii="Times New Roman" w:eastAsia="Times New Roman" w:hAnsi="Times New Roman" w:cs="Times New Roman"/>
                <w:sz w:val="24"/>
                <w:szCs w:val="24"/>
                <w:lang w:val="ru-RU"/>
              </w:rPr>
              <w:t xml:space="preserve"> </w:t>
            </w:r>
            <w:r w:rsidRPr="00B9279B">
              <w:rPr>
                <w:rFonts w:ascii="Times New Roman" w:eastAsia="Times New Roman" w:hAnsi="Times New Roman" w:cs="Times New Roman"/>
                <w:sz w:val="24"/>
                <w:szCs w:val="24"/>
                <w:lang w:val="en-US"/>
              </w:rPr>
              <w:t>Fomento</w:t>
            </w:r>
            <w:r>
              <w:rPr>
                <w:rFonts w:ascii="Times New Roman" w:eastAsia="Times New Roman" w:hAnsi="Times New Roman" w:cs="Times New Roman"/>
                <w:sz w:val="24"/>
                <w:szCs w:val="24"/>
                <w:lang w:val="ru-RU"/>
              </w:rPr>
              <w:t xml:space="preserve"> (Португальський банк розвитку) </w:t>
            </w:r>
            <w:r w:rsidRPr="00B9279B">
              <w:rPr>
                <w:rFonts w:ascii="Times New Roman" w:eastAsia="Times New Roman" w:hAnsi="Times New Roman" w:cs="Times New Roman"/>
                <w:sz w:val="24"/>
                <w:szCs w:val="24"/>
                <w:lang w:val="ru-RU"/>
              </w:rPr>
              <w:t>в рамках політики фінансування та економічного розвитку;</w:t>
            </w:r>
          </w:p>
          <w:p w14:paraId="65DE2303"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Національна програма реформ;</w:t>
            </w:r>
          </w:p>
          <w:p w14:paraId="15F21730"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Будівництво та громадські роботи;</w:t>
            </w:r>
          </w:p>
          <w:p w14:paraId="037051E6"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Нагляд та сприяння підвищенню якості дорожньої інфраструктури, а також задоволенню потреб у мобільності.</w:t>
            </w:r>
          </w:p>
          <w:p w14:paraId="0702A6A5" w14:textId="77777777" w:rsidR="00B9279B" w:rsidRPr="00B9279B" w:rsidRDefault="00E87647" w:rsidP="00B9279B">
            <w:pPr>
              <w:widowControl w:val="0"/>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sidR="00B9279B" w:rsidRPr="00B9279B">
              <w:rPr>
                <w:rFonts w:ascii="Times New Roman" w:eastAsia="Times New Roman" w:hAnsi="Times New Roman" w:cs="Times New Roman"/>
                <w:sz w:val="24"/>
                <w:szCs w:val="24"/>
                <w:lang w:val="ru-RU"/>
              </w:rPr>
              <w:t>Інститут мобільності та транспорту, без шкоди для повноважень</w:t>
            </w:r>
            <w:r>
              <w:rPr>
                <w:rFonts w:ascii="Times New Roman" w:eastAsia="Times New Roman" w:hAnsi="Times New Roman" w:cs="Times New Roman"/>
                <w:sz w:val="24"/>
                <w:szCs w:val="24"/>
                <w:lang w:val="ru-RU"/>
              </w:rPr>
              <w:t xml:space="preserve"> </w:t>
            </w:r>
            <w:r w:rsidR="00B9279B" w:rsidRPr="00B9279B">
              <w:rPr>
                <w:rFonts w:ascii="Times New Roman" w:eastAsia="Times New Roman" w:hAnsi="Times New Roman" w:cs="Times New Roman"/>
                <w:sz w:val="24"/>
                <w:szCs w:val="24"/>
                <w:lang w:val="ru-RU"/>
              </w:rPr>
              <w:t>Комітету з конституційних питань</w:t>
            </w:r>
            <w:r>
              <w:rPr>
                <w:rFonts w:ascii="Times New Roman" w:eastAsia="Times New Roman" w:hAnsi="Times New Roman" w:cs="Times New Roman"/>
                <w:sz w:val="24"/>
                <w:szCs w:val="24"/>
                <w:lang w:val="ru-RU"/>
              </w:rPr>
              <w:t xml:space="preserve">, </w:t>
            </w:r>
            <w:r w:rsidR="00B9279B" w:rsidRPr="00B9279B">
              <w:rPr>
                <w:rFonts w:ascii="Times New Roman" w:eastAsia="Times New Roman" w:hAnsi="Times New Roman" w:cs="Times New Roman"/>
                <w:sz w:val="24"/>
                <w:szCs w:val="24"/>
                <w:lang w:val="ru-RU"/>
              </w:rPr>
              <w:t>без шкоди для компетенції Комітету з конституційних питань, прав, свобод і гарантій щодо безпеки дорожнього руху</w:t>
            </w:r>
            <w:r>
              <w:rPr>
                <w:rFonts w:ascii="Times New Roman" w:eastAsia="Times New Roman" w:hAnsi="Times New Roman" w:cs="Times New Roman"/>
                <w:sz w:val="24"/>
                <w:szCs w:val="24"/>
                <w:lang w:val="ru-RU"/>
              </w:rPr>
              <w:t>)</w:t>
            </w:r>
          </w:p>
          <w:p w14:paraId="0BBFC35D"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наземний транспорт (автомобільний та залізничний);</w:t>
            </w:r>
          </w:p>
          <w:p w14:paraId="56B67BD5"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морського і річкового транспорту та портового господарства;</w:t>
            </w:r>
          </w:p>
          <w:p w14:paraId="31B98B4C" w14:textId="77777777" w:rsidR="00B9279B" w:rsidRPr="00B9279B" w:rsidRDefault="00B9279B" w:rsidP="00B9279B">
            <w:pPr>
              <w:widowControl w:val="0"/>
              <w:spacing w:line="240" w:lineRule="auto"/>
              <w:rPr>
                <w:rFonts w:ascii="Times New Roman" w:eastAsia="Times New Roman" w:hAnsi="Times New Roman" w:cs="Times New Roman"/>
                <w:sz w:val="24"/>
                <w:szCs w:val="24"/>
                <w:lang w:val="ru-RU"/>
              </w:rPr>
            </w:pPr>
            <w:r w:rsidRPr="00B9279B">
              <w:rPr>
                <w:rFonts w:ascii="Times New Roman" w:eastAsia="Times New Roman" w:hAnsi="Times New Roman" w:cs="Times New Roman"/>
                <w:sz w:val="24"/>
                <w:szCs w:val="24"/>
                <w:lang w:val="ru-RU"/>
              </w:rPr>
              <w:t>- Повітряний транспорт та аеропортовий сектор;</w:t>
            </w:r>
          </w:p>
          <w:p w14:paraId="3621B22F" w14:textId="77777777" w:rsidR="00E87647" w:rsidRPr="00E87647" w:rsidRDefault="00B9279B"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ru-RU"/>
              </w:rPr>
              <w:t>- Мобільність;</w:t>
            </w:r>
            <w:r w:rsidR="00E87647" w:rsidRPr="00E87647">
              <w:rPr>
                <w:rFonts w:ascii="Times New Roman" w:eastAsia="Times New Roman" w:hAnsi="Times New Roman" w:cs="Times New Roman"/>
                <w:sz w:val="24"/>
                <w:szCs w:val="24"/>
                <w:lang w:val="ru-RU"/>
              </w:rPr>
              <w:br/>
            </w:r>
            <w:r w:rsidR="00E87647" w:rsidRPr="00E87647">
              <w:rPr>
                <w:rFonts w:ascii="Times New Roman" w:eastAsia="Times New Roman" w:hAnsi="Times New Roman" w:cs="Times New Roman"/>
                <w:sz w:val="24"/>
                <w:szCs w:val="24"/>
                <w:lang w:val="uk-UA"/>
              </w:rPr>
              <w:t>- Зв'язок та поштові послуги;</w:t>
            </w:r>
          </w:p>
          <w:p w14:paraId="45BD8B2B"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Житло, оренда та управління містом, консервація та реабілітація, а також політика у сфері житлової спадщини</w:t>
            </w:r>
          </w:p>
          <w:p w14:paraId="1390BF26"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lastRenderedPageBreak/>
              <w:t>спадщина;</w:t>
            </w:r>
          </w:p>
          <w:p w14:paraId="3301D611"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Національна морська стратегія на 2021-2030 роки, спільно з Комітетом з питань сільського господарства та рибальства і Комітетом з питань довкілля та енергетики</w:t>
            </w:r>
            <w:r>
              <w:rPr>
                <w:rFonts w:ascii="Times New Roman" w:eastAsia="Times New Roman" w:hAnsi="Times New Roman" w:cs="Times New Roman"/>
                <w:sz w:val="24"/>
                <w:szCs w:val="24"/>
                <w:lang w:val="uk-UA"/>
              </w:rPr>
              <w:t xml:space="preserve">, </w:t>
            </w:r>
            <w:r w:rsidRPr="00E87647">
              <w:rPr>
                <w:rFonts w:ascii="Times New Roman" w:eastAsia="Times New Roman" w:hAnsi="Times New Roman" w:cs="Times New Roman"/>
                <w:sz w:val="24"/>
                <w:szCs w:val="24"/>
                <w:lang w:val="uk-UA"/>
              </w:rPr>
              <w:t>Комітет</w:t>
            </w:r>
            <w:r>
              <w:rPr>
                <w:rFonts w:ascii="Times New Roman" w:eastAsia="Times New Roman" w:hAnsi="Times New Roman" w:cs="Times New Roman"/>
                <w:sz w:val="24"/>
                <w:szCs w:val="24"/>
                <w:lang w:val="uk-UA"/>
              </w:rPr>
              <w:t>ом</w:t>
            </w:r>
            <w:r w:rsidRPr="00E87647">
              <w:rPr>
                <w:rFonts w:ascii="Times New Roman" w:eastAsia="Times New Roman" w:hAnsi="Times New Roman" w:cs="Times New Roman"/>
                <w:sz w:val="24"/>
                <w:szCs w:val="24"/>
                <w:lang w:val="uk-UA"/>
              </w:rPr>
              <w:t xml:space="preserve"> з питань сільського господарства та рибальства та Комітет</w:t>
            </w:r>
            <w:r>
              <w:rPr>
                <w:rFonts w:ascii="Times New Roman" w:eastAsia="Times New Roman" w:hAnsi="Times New Roman" w:cs="Times New Roman"/>
                <w:sz w:val="24"/>
                <w:szCs w:val="24"/>
                <w:lang w:val="uk-UA"/>
              </w:rPr>
              <w:t>ом</w:t>
            </w:r>
            <w:r w:rsidRPr="00E87647">
              <w:rPr>
                <w:rFonts w:ascii="Times New Roman" w:eastAsia="Times New Roman" w:hAnsi="Times New Roman" w:cs="Times New Roman"/>
                <w:sz w:val="24"/>
                <w:szCs w:val="24"/>
                <w:lang w:val="uk-UA"/>
              </w:rPr>
              <w:t xml:space="preserve"> з питань довкілля та енергетики;</w:t>
            </w:r>
          </w:p>
          <w:p w14:paraId="687E2C08"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Інтегрована морська політика Європейського Союзу, без шкоди для компетенції Комітету національної оборони</w:t>
            </w:r>
            <w:r>
              <w:rPr>
                <w:rFonts w:ascii="Times New Roman" w:eastAsia="Times New Roman" w:hAnsi="Times New Roman" w:cs="Times New Roman"/>
                <w:sz w:val="24"/>
                <w:szCs w:val="24"/>
                <w:lang w:val="uk-UA"/>
              </w:rPr>
              <w:t xml:space="preserve">, </w:t>
            </w:r>
            <w:r w:rsidRPr="00E87647">
              <w:rPr>
                <w:rFonts w:ascii="Times New Roman" w:eastAsia="Times New Roman" w:hAnsi="Times New Roman" w:cs="Times New Roman"/>
                <w:sz w:val="24"/>
                <w:szCs w:val="24"/>
                <w:lang w:val="uk-UA"/>
              </w:rPr>
              <w:t>Комітет</w:t>
            </w:r>
            <w:r>
              <w:rPr>
                <w:rFonts w:ascii="Times New Roman" w:eastAsia="Times New Roman" w:hAnsi="Times New Roman" w:cs="Times New Roman"/>
                <w:sz w:val="24"/>
                <w:szCs w:val="24"/>
                <w:lang w:val="uk-UA"/>
              </w:rPr>
              <w:t>у</w:t>
            </w:r>
            <w:r w:rsidRPr="00E87647">
              <w:rPr>
                <w:rFonts w:ascii="Times New Roman" w:eastAsia="Times New Roman" w:hAnsi="Times New Roman" w:cs="Times New Roman"/>
                <w:sz w:val="24"/>
                <w:szCs w:val="24"/>
                <w:lang w:val="uk-UA"/>
              </w:rPr>
              <w:t xml:space="preserve"> з питань оборони в частині морських питань при Міністерстві національної оборони;</w:t>
            </w:r>
          </w:p>
          <w:p w14:paraId="4B6C1149"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Моніторинг процесу розширення португальського континентального шельфу;</w:t>
            </w:r>
          </w:p>
          <w:p w14:paraId="0BE00A52"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Планування та управління національним морським простором;</w:t>
            </w:r>
          </w:p>
          <w:p w14:paraId="2CF89560"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Національний морський і портовий план;</w:t>
            </w:r>
          </w:p>
          <w:p w14:paraId="57875672"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Розвиток "блакитної економіки", особливо нових морських галузей, у співпраці з Комітетом з питань сільського господарства та рибальства</w:t>
            </w:r>
            <w:r>
              <w:rPr>
                <w:rFonts w:ascii="Times New Roman" w:eastAsia="Times New Roman" w:hAnsi="Times New Roman" w:cs="Times New Roman"/>
                <w:sz w:val="24"/>
                <w:szCs w:val="24"/>
                <w:lang w:val="uk-UA"/>
              </w:rPr>
              <w:t xml:space="preserve">, </w:t>
            </w:r>
            <w:r w:rsidRPr="00E87647">
              <w:rPr>
                <w:rFonts w:ascii="Times New Roman" w:eastAsia="Times New Roman" w:hAnsi="Times New Roman" w:cs="Times New Roman"/>
                <w:sz w:val="24"/>
                <w:szCs w:val="24"/>
                <w:lang w:val="uk-UA"/>
              </w:rPr>
              <w:t>з Комітетом з питань сільського господарства та рибальства та Комітетом з питань довкілля та енергетики;</w:t>
            </w:r>
          </w:p>
          <w:p w14:paraId="7E0C33B2"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Морський туризм та рекреаційне судноплавство;</w:t>
            </w:r>
          </w:p>
          <w:p w14:paraId="35281D2A" w14:textId="77777777" w:rsidR="00F87F59"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 Наука, інновації та технології в рамках "блакитної" економіки, без шкоди для компетенції</w:t>
            </w:r>
            <w:r>
              <w:rPr>
                <w:rFonts w:ascii="Times New Roman" w:eastAsia="Times New Roman" w:hAnsi="Times New Roman" w:cs="Times New Roman"/>
                <w:sz w:val="24"/>
                <w:szCs w:val="24"/>
                <w:lang w:val="uk-UA"/>
              </w:rPr>
              <w:t xml:space="preserve"> </w:t>
            </w:r>
            <w:r w:rsidRPr="00E87647">
              <w:rPr>
                <w:rFonts w:ascii="Times New Roman" w:eastAsia="Times New Roman" w:hAnsi="Times New Roman" w:cs="Times New Roman"/>
                <w:sz w:val="24"/>
                <w:szCs w:val="24"/>
                <w:lang w:val="uk-UA"/>
              </w:rPr>
              <w:t>Комітету з питань освіти і науки.</w:t>
            </w:r>
          </w:p>
        </w:tc>
        <w:tc>
          <w:tcPr>
            <w:tcW w:w="4415" w:type="dxa"/>
            <w:shd w:val="clear" w:color="auto" w:fill="auto"/>
            <w:tcMar>
              <w:top w:w="100" w:type="dxa"/>
              <w:left w:w="100" w:type="dxa"/>
              <w:bottom w:w="100" w:type="dxa"/>
              <w:right w:w="100" w:type="dxa"/>
            </w:tcMar>
          </w:tcPr>
          <w:p w14:paraId="5EF3A481" w14:textId="77777777" w:rsidR="00F87F59"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85" w:history="1">
              <w:r w:rsidR="00B9279B" w:rsidRPr="001A386D">
                <w:rPr>
                  <w:rStyle w:val="aa"/>
                  <w:rFonts w:ascii="Times New Roman" w:eastAsia="Times New Roman" w:hAnsi="Times New Roman" w:cs="Times New Roman"/>
                  <w:sz w:val="24"/>
                  <w:szCs w:val="24"/>
                </w:rPr>
                <w:t>https://www.parlamento.pt/sites/COM/XIIILeg/Paginas/Competencias.aspx</w:t>
              </w:r>
            </w:hyperlink>
            <w:r w:rsidR="00B9279B">
              <w:rPr>
                <w:rFonts w:ascii="Times New Roman" w:eastAsia="Times New Roman" w:hAnsi="Times New Roman" w:cs="Times New Roman"/>
                <w:sz w:val="24"/>
                <w:szCs w:val="24"/>
                <w:u w:val="single"/>
                <w:lang w:val="uk-UA"/>
              </w:rPr>
              <w:t xml:space="preserve"> </w:t>
            </w:r>
            <w:r w:rsidR="00E87647">
              <w:rPr>
                <w:rFonts w:ascii="Times New Roman" w:eastAsia="Times New Roman" w:hAnsi="Times New Roman" w:cs="Times New Roman"/>
                <w:sz w:val="24"/>
                <w:szCs w:val="24"/>
                <w:u w:val="single"/>
                <w:lang w:val="uk-UA"/>
              </w:rPr>
              <w:t>(посилання нижче)</w:t>
            </w:r>
            <w:r w:rsidR="00E87647">
              <w:rPr>
                <w:rFonts w:ascii="Times New Roman" w:eastAsia="Times New Roman" w:hAnsi="Times New Roman" w:cs="Times New Roman"/>
                <w:sz w:val="24"/>
                <w:szCs w:val="24"/>
                <w:u w:val="single"/>
                <w:lang w:val="uk-UA"/>
              </w:rPr>
              <w:br/>
            </w:r>
            <w:r w:rsidR="00E87647">
              <w:rPr>
                <w:rFonts w:ascii="Times New Roman" w:eastAsia="Times New Roman" w:hAnsi="Times New Roman" w:cs="Times New Roman"/>
                <w:sz w:val="24"/>
                <w:szCs w:val="24"/>
                <w:u w:val="single"/>
                <w:lang w:val="uk-UA"/>
              </w:rPr>
              <w:br/>
            </w:r>
            <w:r w:rsidR="00E87647" w:rsidRPr="00E87647">
              <w:rPr>
                <w:rFonts w:ascii="Times New Roman" w:eastAsia="Times New Roman" w:hAnsi="Times New Roman" w:cs="Times New Roman"/>
                <w:sz w:val="24"/>
                <w:szCs w:val="24"/>
                <w:lang w:val="uk-UA"/>
              </w:rPr>
              <w:t>Загальні контакти парламенту:</w:t>
            </w:r>
          </w:p>
          <w:p w14:paraId="43FAD74F" w14:textId="77777777" w:rsidR="00E87647" w:rsidRPr="00B9279B"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lang w:val="uk-UA"/>
              </w:rPr>
            </w:pPr>
            <w:hyperlink r:id="rId86" w:history="1">
              <w:r w:rsidR="00E87647" w:rsidRPr="001A386D">
                <w:rPr>
                  <w:rStyle w:val="aa"/>
                  <w:rFonts w:ascii="Times New Roman" w:eastAsia="Times New Roman" w:hAnsi="Times New Roman" w:cs="Times New Roman"/>
                  <w:sz w:val="24"/>
                  <w:szCs w:val="24"/>
                  <w:lang w:val="uk-UA"/>
                </w:rPr>
                <w:t>https://www.parlamento.pt/paginas/contactos.aspx</w:t>
              </w:r>
            </w:hyperlink>
            <w:r w:rsidR="00E87647">
              <w:rPr>
                <w:rFonts w:ascii="Times New Roman" w:eastAsia="Times New Roman" w:hAnsi="Times New Roman" w:cs="Times New Roman"/>
                <w:sz w:val="24"/>
                <w:szCs w:val="24"/>
                <w:u w:val="single"/>
                <w:lang w:val="uk-UA"/>
              </w:rPr>
              <w:t xml:space="preserve"> </w:t>
            </w:r>
          </w:p>
        </w:tc>
      </w:tr>
      <w:tr w:rsidR="00F87F59" w:rsidRPr="004D0306" w14:paraId="0785D0E1" w14:textId="77777777">
        <w:trPr>
          <w:trHeight w:val="440"/>
        </w:trPr>
        <w:tc>
          <w:tcPr>
            <w:tcW w:w="15255" w:type="dxa"/>
            <w:gridSpan w:val="3"/>
            <w:shd w:val="clear" w:color="auto" w:fill="auto"/>
            <w:tcMar>
              <w:top w:w="100" w:type="dxa"/>
              <w:left w:w="100" w:type="dxa"/>
              <w:bottom w:w="100" w:type="dxa"/>
              <w:right w:w="100" w:type="dxa"/>
            </w:tcMar>
          </w:tcPr>
          <w:p w14:paraId="15661023"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Люксембургу</w:t>
            </w:r>
          </w:p>
        </w:tc>
      </w:tr>
      <w:tr w:rsidR="00F87F59" w14:paraId="07030059" w14:textId="77777777" w:rsidTr="00E21AE0">
        <w:tc>
          <w:tcPr>
            <w:tcW w:w="2760" w:type="dxa"/>
            <w:shd w:val="clear" w:color="auto" w:fill="auto"/>
            <w:tcMar>
              <w:top w:w="100" w:type="dxa"/>
              <w:left w:w="100" w:type="dxa"/>
              <w:bottom w:w="100" w:type="dxa"/>
              <w:right w:w="100" w:type="dxa"/>
            </w:tcMar>
          </w:tcPr>
          <w:p w14:paraId="33AB0A20" w14:textId="77777777" w:rsidR="00F87F59" w:rsidRDefault="0091263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Chambre des députés (палата депутатів)</w:t>
            </w:r>
            <w:r w:rsidR="00EE1F58">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00EE1F58">
              <w:rPr>
                <w:rFonts w:ascii="Times New Roman" w:eastAsia="Times New Roman" w:hAnsi="Times New Roman" w:cs="Times New Roman"/>
                <w:b/>
                <w:sz w:val="24"/>
                <w:szCs w:val="24"/>
                <w:lang w:val="uk-UA"/>
              </w:rPr>
              <w:t xml:space="preserve">Економічний комітет </w:t>
            </w:r>
            <w:r w:rsidR="00EE1F58" w:rsidRPr="00EE1F58">
              <w:rPr>
                <w:rFonts w:ascii="Times New Roman" w:hAnsi="Times New Roman" w:cs="Times New Roman"/>
                <w:b/>
                <w:bCs/>
                <w:sz w:val="24"/>
                <w:szCs w:val="24"/>
              </w:rPr>
              <w:lastRenderedPageBreak/>
              <w:t>(Le Comité de conjoncture)</w:t>
            </w:r>
            <w:r>
              <w:rPr>
                <w:rFonts w:ascii="Times New Roman" w:eastAsia="Times New Roman" w:hAnsi="Times New Roman" w:cs="Times New Roman"/>
                <w:sz w:val="24"/>
                <w:szCs w:val="24"/>
              </w:rPr>
              <w:br/>
            </w:r>
          </w:p>
        </w:tc>
        <w:tc>
          <w:tcPr>
            <w:tcW w:w="8080" w:type="dxa"/>
            <w:shd w:val="clear" w:color="auto" w:fill="auto"/>
            <w:tcMar>
              <w:top w:w="100" w:type="dxa"/>
              <w:left w:w="100" w:type="dxa"/>
              <w:bottom w:w="100" w:type="dxa"/>
              <w:right w:w="100" w:type="dxa"/>
            </w:tcMar>
          </w:tcPr>
          <w:p w14:paraId="43B044EB" w14:textId="77777777" w:rsidR="00E87647" w:rsidRPr="00E87647" w:rsidRDefault="00E87647" w:rsidP="00E87647">
            <w:pPr>
              <w:shd w:val="clear" w:color="auto" w:fill="FFFFFF"/>
              <w:spacing w:before="100" w:beforeAutospacing="1" w:after="10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Наглядове міністерство: Міністерство економіки</w:t>
            </w:r>
            <w:r>
              <w:rPr>
                <w:rFonts w:ascii="Times New Roman" w:eastAsia="Times New Roman" w:hAnsi="Times New Roman" w:cs="Times New Roman"/>
                <w:sz w:val="24"/>
                <w:szCs w:val="24"/>
                <w:lang w:val="uk-UA"/>
              </w:rPr>
              <w:br/>
            </w:r>
            <w:r w:rsidRPr="00E87647">
              <w:rPr>
                <w:rFonts w:ascii="Times New Roman" w:eastAsia="Times New Roman" w:hAnsi="Times New Roman" w:cs="Times New Roman"/>
                <w:sz w:val="24"/>
                <w:szCs w:val="24"/>
                <w:lang w:val="uk-UA"/>
              </w:rPr>
              <w:t xml:space="preserve">Основною місією Комітету з питань економіки є забезпечення збереження </w:t>
            </w:r>
            <w:r w:rsidRPr="00E87647">
              <w:rPr>
                <w:rFonts w:ascii="Times New Roman" w:eastAsia="Times New Roman" w:hAnsi="Times New Roman" w:cs="Times New Roman"/>
                <w:sz w:val="24"/>
                <w:szCs w:val="24"/>
                <w:lang w:val="uk-UA"/>
              </w:rPr>
              <w:lastRenderedPageBreak/>
              <w:t>зайнятості за допомогою заходів, спрямованих на запобігання звільнень з економічних причин.</w:t>
            </w:r>
          </w:p>
          <w:p w14:paraId="5C50B64C"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З одного боку, функція Комітету полягає в тому, щоб уважно стежити за розвитком економічної та економічної ситуації у Великому Герцогстві Люксембург, ситуацією на ринку праці та звітувати Урядовій раді принаймні раз на місяць. З іншого боку, він відповідає за видачу, як частину своїх місій, висновків щодо різних типів запитів на часткове безробіття та запитів на передпенсійне коригування .</w:t>
            </w:r>
          </w:p>
          <w:p w14:paraId="1F6E7407"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p>
          <w:p w14:paraId="6B65F207" w14:textId="77777777" w:rsidR="00E87647" w:rsidRPr="00E87647" w:rsidRDefault="00E87647" w:rsidP="00E87647">
            <w:pPr>
              <w:widowControl w:val="0"/>
              <w:spacing w:line="240" w:lineRule="auto"/>
              <w:rPr>
                <w:rFonts w:ascii="Times New Roman" w:eastAsia="Times New Roman" w:hAnsi="Times New Roman" w:cs="Times New Roman"/>
                <w:sz w:val="24"/>
                <w:szCs w:val="24"/>
                <w:lang w:val="uk-UA"/>
              </w:rPr>
            </w:pPr>
            <w:r w:rsidRPr="00E87647">
              <w:rPr>
                <w:rFonts w:ascii="Times New Roman" w:eastAsia="Times New Roman" w:hAnsi="Times New Roman" w:cs="Times New Roman"/>
                <w:sz w:val="24"/>
                <w:szCs w:val="24"/>
                <w:lang w:val="uk-UA"/>
              </w:rPr>
              <w:t>Крім того, він покликаний сформулювати висновок у контексті запитів про звільнення від оподаткування компенсації за добровільне звільнення</w:t>
            </w:r>
            <w:r>
              <w:rPr>
                <w:rFonts w:ascii="Times New Roman" w:eastAsia="Times New Roman" w:hAnsi="Times New Roman" w:cs="Times New Roman"/>
                <w:sz w:val="24"/>
                <w:szCs w:val="24"/>
                <w:lang w:val="uk-UA"/>
              </w:rPr>
              <w:t xml:space="preserve">, </w:t>
            </w:r>
            <w:r w:rsidRPr="00E87647">
              <w:rPr>
                <w:rFonts w:ascii="Times New Roman" w:eastAsia="Times New Roman" w:hAnsi="Times New Roman" w:cs="Times New Roman"/>
                <w:sz w:val="24"/>
                <w:szCs w:val="24"/>
                <w:lang w:val="uk-UA"/>
              </w:rPr>
              <w:t>і може запросити соціальних партнерів у компанії розробити план збереження робочих місць.</w:t>
            </w:r>
          </w:p>
          <w:p w14:paraId="4102ED4E" w14:textId="77777777" w:rsidR="00F87F59" w:rsidRPr="00E87647" w:rsidRDefault="00E87647" w:rsidP="00E87647">
            <w:pPr>
              <w:widowControl w:val="0"/>
              <w:spacing w:line="240" w:lineRule="auto"/>
              <w:rPr>
                <w:rFonts w:ascii="Times New Roman" w:eastAsia="Times New Roman" w:hAnsi="Times New Roman" w:cs="Times New Roman"/>
                <w:sz w:val="24"/>
                <w:szCs w:val="24"/>
                <w:highlight w:val="white"/>
                <w:lang w:val="uk-UA"/>
              </w:rPr>
            </w:pPr>
            <w:r w:rsidRPr="00E87647">
              <w:rPr>
                <w:rFonts w:ascii="Times New Roman" w:eastAsia="Times New Roman" w:hAnsi="Times New Roman" w:cs="Times New Roman"/>
                <w:sz w:val="24"/>
                <w:szCs w:val="24"/>
                <w:lang w:val="uk-UA"/>
              </w:rPr>
              <w:t>Нарешті, секретаріат Комітету з питань економіки отримує повідомлення про звільнення з причин, не властивих особі працівника , які має виконати кожна компанія з чисельністю понад 15 осіб.</w:t>
            </w:r>
          </w:p>
          <w:p w14:paraId="28569F6E" w14:textId="77777777" w:rsidR="00F87F59" w:rsidRPr="00E87647" w:rsidRDefault="00E87647">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r w:rsidRPr="00E87647">
              <w:rPr>
                <w:rFonts w:ascii="Times New Roman" w:hAnsi="Times New Roman" w:cs="Times New Roman"/>
                <w:sz w:val="24"/>
                <w:szCs w:val="24"/>
                <w:shd w:val="clear" w:color="auto" w:fill="FFFFFF"/>
              </w:rPr>
              <w:t>Кожен запит, що надходить до Економічного комітету, опрацьовується його секретаріатом. Перед засіданням комітету останній проводить аналіз або навіть, якщо необхідно, поглиблений аналіз економічного, фінансового та соціального стану відповідної компанії.</w:t>
            </w:r>
          </w:p>
        </w:tc>
        <w:tc>
          <w:tcPr>
            <w:tcW w:w="4415" w:type="dxa"/>
            <w:shd w:val="clear" w:color="auto" w:fill="auto"/>
            <w:tcMar>
              <w:top w:w="100" w:type="dxa"/>
              <w:left w:w="100" w:type="dxa"/>
              <w:bottom w:w="100" w:type="dxa"/>
              <w:right w:w="100" w:type="dxa"/>
            </w:tcMar>
          </w:tcPr>
          <w:p w14:paraId="1E2F0D7D" w14:textId="77777777" w:rsidR="00F87F59" w:rsidRDefault="006A42EA" w:rsidP="00E87647">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hyperlink r:id="rId87" w:history="1">
              <w:r w:rsidR="00E87647" w:rsidRPr="001A386D">
                <w:rPr>
                  <w:rStyle w:val="aa"/>
                  <w:rFonts w:ascii="Times New Roman" w:eastAsia="Times New Roman" w:hAnsi="Times New Roman" w:cs="Times New Roman"/>
                  <w:sz w:val="24"/>
                  <w:szCs w:val="24"/>
                </w:rPr>
                <w:t>https://cdc.gouvernement.lu/fr.html</w:t>
              </w:r>
            </w:hyperlink>
            <w:r w:rsidR="00E87647">
              <w:rPr>
                <w:rFonts w:ascii="Times New Roman" w:eastAsia="Times New Roman" w:hAnsi="Times New Roman" w:cs="Times New Roman"/>
                <w:sz w:val="24"/>
                <w:szCs w:val="24"/>
                <w:u w:val="single"/>
                <w:lang w:val="uk-UA"/>
              </w:rPr>
              <w:t xml:space="preserve"> </w:t>
            </w:r>
          </w:p>
          <w:p w14:paraId="0E2535AD" w14:textId="77777777" w:rsidR="00F87F59" w:rsidRDefault="00F87F59">
            <w:pPr>
              <w:widowControl w:val="0"/>
              <w:spacing w:line="240" w:lineRule="auto"/>
              <w:rPr>
                <w:rFonts w:ascii="Times New Roman" w:eastAsia="Times New Roman" w:hAnsi="Times New Roman" w:cs="Times New Roman"/>
                <w:sz w:val="24"/>
                <w:szCs w:val="24"/>
                <w:u w:val="single"/>
              </w:rPr>
            </w:pPr>
          </w:p>
          <w:p w14:paraId="4488E957" w14:textId="77777777" w:rsidR="00F87F59" w:rsidRPr="00E87647" w:rsidRDefault="00E87647">
            <w:pPr>
              <w:widowControl w:val="0"/>
              <w:spacing w:line="240" w:lineRule="auto"/>
              <w:rPr>
                <w:rFonts w:ascii="Times New Roman" w:eastAsia="Times New Roman" w:hAnsi="Times New Roman" w:cs="Times New Roman"/>
                <w:sz w:val="24"/>
                <w:szCs w:val="24"/>
                <w:u w:val="single"/>
                <w:lang w:val="uk-UA"/>
              </w:rPr>
            </w:pPr>
            <w:r>
              <w:rPr>
                <w:rFonts w:ascii="Times New Roman" w:eastAsia="Times New Roman" w:hAnsi="Times New Roman" w:cs="Times New Roman"/>
                <w:sz w:val="24"/>
                <w:szCs w:val="24"/>
                <w:u w:val="single"/>
                <w:lang w:val="uk-UA"/>
              </w:rPr>
              <w:t>Тел.: (+352) 247-84707</w:t>
            </w:r>
            <w:r>
              <w:rPr>
                <w:rFonts w:ascii="Times New Roman" w:eastAsia="Times New Roman" w:hAnsi="Times New Roman" w:cs="Times New Roman"/>
                <w:sz w:val="24"/>
                <w:szCs w:val="24"/>
                <w:u w:val="single"/>
                <w:lang w:val="uk-UA"/>
              </w:rPr>
              <w:br/>
              <w:t>Факс: (+352) 46 04 48</w:t>
            </w:r>
            <w:r>
              <w:rPr>
                <w:rFonts w:ascii="Times New Roman" w:eastAsia="Times New Roman" w:hAnsi="Times New Roman" w:cs="Times New Roman"/>
                <w:sz w:val="24"/>
                <w:szCs w:val="24"/>
                <w:u w:val="single"/>
                <w:lang w:val="uk-UA"/>
              </w:rPr>
              <w:br/>
            </w:r>
            <w:r>
              <w:rPr>
                <w:rFonts w:ascii="Times New Roman" w:eastAsia="Times New Roman" w:hAnsi="Times New Roman" w:cs="Times New Roman"/>
                <w:sz w:val="24"/>
                <w:szCs w:val="24"/>
                <w:u w:val="single"/>
                <w:lang w:val="uk-UA"/>
              </w:rPr>
              <w:lastRenderedPageBreak/>
              <w:br/>
              <w:t xml:space="preserve">Ел. Пошта: </w:t>
            </w:r>
            <w:hyperlink r:id="rId88" w:tgtFrame="_blank" w:tooltip="communication.cdc@eco.etat.lu - Нове вікно" w:history="1">
              <w:r>
                <w:rPr>
                  <w:rStyle w:val="aa"/>
                  <w:color w:val="0A5874"/>
                </w:rPr>
                <w:t>communication.cdc@eco.etat.lu</w:t>
              </w:r>
            </w:hyperlink>
            <w:r>
              <w:rPr>
                <w:lang w:val="uk-UA"/>
              </w:rPr>
              <w:t xml:space="preserve"> </w:t>
            </w:r>
          </w:p>
          <w:p w14:paraId="536C90FC"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p>
        </w:tc>
      </w:tr>
      <w:tr w:rsidR="00F87F59" w:rsidRPr="004D0306" w14:paraId="07D6ACF2" w14:textId="77777777">
        <w:trPr>
          <w:trHeight w:val="440"/>
        </w:trPr>
        <w:tc>
          <w:tcPr>
            <w:tcW w:w="15255" w:type="dxa"/>
            <w:gridSpan w:val="3"/>
            <w:shd w:val="clear" w:color="auto" w:fill="auto"/>
            <w:tcMar>
              <w:top w:w="100" w:type="dxa"/>
              <w:left w:w="100" w:type="dxa"/>
              <w:bottom w:w="100" w:type="dxa"/>
              <w:right w:w="100" w:type="dxa"/>
            </w:tcMar>
          </w:tcPr>
          <w:p w14:paraId="1930FFEC"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Ірландії (</w:t>
            </w:r>
            <w:r w:rsidRPr="004D0306">
              <w:rPr>
                <w:rFonts w:ascii="Times New Roman" w:hAnsi="Times New Roman" w:cs="Times New Roman"/>
                <w:b/>
                <w:sz w:val="28"/>
                <w:highlight w:val="white"/>
              </w:rPr>
              <w:t>Oireachtas)</w:t>
            </w:r>
          </w:p>
        </w:tc>
      </w:tr>
      <w:tr w:rsidR="00F87F59" w14:paraId="6F547CE1" w14:textId="77777777" w:rsidTr="00E21AE0">
        <w:trPr>
          <w:trHeight w:val="4250"/>
        </w:trPr>
        <w:tc>
          <w:tcPr>
            <w:tcW w:w="2760" w:type="dxa"/>
            <w:shd w:val="clear" w:color="auto" w:fill="auto"/>
            <w:tcMar>
              <w:top w:w="100" w:type="dxa"/>
              <w:left w:w="100" w:type="dxa"/>
              <w:bottom w:w="100" w:type="dxa"/>
              <w:right w:w="100" w:type="dxa"/>
            </w:tcMar>
          </w:tcPr>
          <w:p w14:paraId="51B579D5" w14:textId="77777777" w:rsidR="00F87F59" w:rsidRPr="00EE1F58" w:rsidRDefault="00EE1F58">
            <w:pPr>
              <w:widowControl w:val="0"/>
              <w:spacing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 xml:space="preserve">Комітет з питань фінансів, державних витрат і реформ, і </w:t>
            </w:r>
            <w:r>
              <w:rPr>
                <w:rFonts w:ascii="Times New Roman" w:eastAsia="Times New Roman" w:hAnsi="Times New Roman" w:cs="Times New Roman"/>
                <w:b/>
                <w:sz w:val="24"/>
                <w:szCs w:val="24"/>
                <w:lang w:val="en-US"/>
              </w:rPr>
              <w:t>Toiseach</w:t>
            </w:r>
            <w:r>
              <w:rPr>
                <w:rFonts w:ascii="Times New Roman" w:eastAsia="Times New Roman" w:hAnsi="Times New Roman" w:cs="Times New Roman"/>
                <w:b/>
                <w:sz w:val="24"/>
                <w:szCs w:val="24"/>
                <w:lang w:val="uk-UA"/>
              </w:rPr>
              <w:t xml:space="preserve"> (</w:t>
            </w:r>
            <w:r w:rsidRPr="00EE1F58">
              <w:rPr>
                <w:rFonts w:ascii="Times New Roman" w:eastAsia="Times New Roman" w:hAnsi="Times New Roman" w:cs="Times New Roman"/>
                <w:b/>
                <w:sz w:val="24"/>
                <w:szCs w:val="24"/>
                <w:lang w:val="en-US"/>
              </w:rPr>
              <w:t>Committee on Finance, Public Expenditure and Reform, and Taoiseach</w:t>
            </w:r>
            <w:r>
              <w:rPr>
                <w:rFonts w:ascii="Times New Roman" w:eastAsia="Times New Roman" w:hAnsi="Times New Roman" w:cs="Times New Roman"/>
                <w:b/>
                <w:sz w:val="24"/>
                <w:szCs w:val="24"/>
                <w:lang w:val="en-US"/>
              </w:rPr>
              <w:t>)</w:t>
            </w:r>
          </w:p>
        </w:tc>
        <w:tc>
          <w:tcPr>
            <w:tcW w:w="8080" w:type="dxa"/>
            <w:shd w:val="clear" w:color="auto" w:fill="auto"/>
            <w:tcMar>
              <w:top w:w="100" w:type="dxa"/>
              <w:left w:w="100" w:type="dxa"/>
              <w:bottom w:w="100" w:type="dxa"/>
              <w:right w:w="100" w:type="dxa"/>
            </w:tcMar>
          </w:tcPr>
          <w:p w14:paraId="3A0FC9E1" w14:textId="77777777" w:rsidR="00F87F59" w:rsidRDefault="00EE1F58" w:rsidP="00EE1F58">
            <w:pPr>
              <w:widowControl w:val="0"/>
              <w:spacing w:line="240" w:lineRule="auto"/>
              <w:rPr>
                <w:rFonts w:ascii="Times New Roman" w:eastAsia="Times New Roman" w:hAnsi="Times New Roman" w:cs="Times New Roman"/>
                <w:sz w:val="24"/>
                <w:szCs w:val="24"/>
                <w:highlight w:val="white"/>
              </w:rPr>
            </w:pPr>
            <w:r w:rsidRPr="00EE1F58">
              <w:rPr>
                <w:rFonts w:ascii="Times New Roman" w:eastAsia="Times New Roman" w:hAnsi="Times New Roman" w:cs="Times New Roman"/>
                <w:sz w:val="24"/>
                <w:szCs w:val="24"/>
              </w:rPr>
              <w:t>Комітет контролює роботу Департаменту фінансів і Департаменту державних витрат і реформ</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highlight w:val="white"/>
              </w:rPr>
              <w:br/>
            </w:r>
            <w:r w:rsidRPr="00EE1F58">
              <w:rPr>
                <w:rFonts w:ascii="Times New Roman" w:eastAsia="Times New Roman" w:hAnsi="Times New Roman" w:cs="Times New Roman"/>
                <w:sz w:val="24"/>
                <w:szCs w:val="24"/>
              </w:rPr>
              <w:t>Окрім ретельного вивчення роботи Департаменту фінансів і Департаменту державних витрат і реформ, Комітет з фінансів, державних витрат і реформ, а Taoiseach консультує відповідних міністрів щодо конкретних прогресивних пропозицій щодо просування та координації економічного та соціального планування</w:t>
            </w:r>
            <w:r>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highlight w:val="white"/>
              </w:rPr>
              <w:br/>
            </w:r>
            <w:r w:rsidR="00912638">
              <w:rPr>
                <w:rFonts w:ascii="Times New Roman" w:eastAsia="Times New Roman" w:hAnsi="Times New Roman" w:cs="Times New Roman"/>
                <w:sz w:val="24"/>
                <w:szCs w:val="24"/>
                <w:highlight w:val="white"/>
              </w:rPr>
              <w:t>Основні функції комітет</w:t>
            </w:r>
            <w:r>
              <w:rPr>
                <w:rFonts w:ascii="Times New Roman" w:eastAsia="Times New Roman" w:hAnsi="Times New Roman" w:cs="Times New Roman"/>
                <w:sz w:val="24"/>
                <w:szCs w:val="24"/>
                <w:highlight w:val="white"/>
                <w:lang w:val="uk-UA"/>
              </w:rPr>
              <w:t>ів</w:t>
            </w:r>
            <w:r w:rsidR="00912638">
              <w:rPr>
                <w:rFonts w:ascii="Times New Roman" w:eastAsia="Times New Roman" w:hAnsi="Times New Roman" w:cs="Times New Roman"/>
                <w:sz w:val="24"/>
                <w:szCs w:val="24"/>
                <w:highlight w:val="white"/>
                <w:vertAlign w:val="superscript"/>
              </w:rPr>
              <w:footnoteReference w:id="6"/>
            </w:r>
            <w:r w:rsidR="00912638">
              <w:rPr>
                <w:rFonts w:ascii="Times New Roman" w:eastAsia="Times New Roman" w:hAnsi="Times New Roman" w:cs="Times New Roman"/>
                <w:sz w:val="24"/>
                <w:szCs w:val="24"/>
                <w:highlight w:val="white"/>
              </w:rPr>
              <w:t>:</w:t>
            </w:r>
          </w:p>
          <w:p w14:paraId="0AC08CFD" w14:textId="77777777" w:rsidR="00F87F59" w:rsidRDefault="00F87F59">
            <w:pPr>
              <w:widowControl w:val="0"/>
              <w:spacing w:line="240" w:lineRule="auto"/>
              <w:rPr>
                <w:rFonts w:ascii="Times New Roman" w:eastAsia="Times New Roman" w:hAnsi="Times New Roman" w:cs="Times New Roman"/>
                <w:sz w:val="24"/>
                <w:szCs w:val="24"/>
                <w:highlight w:val="white"/>
              </w:rPr>
            </w:pPr>
          </w:p>
          <w:p w14:paraId="17ED8DFE" w14:textId="77777777" w:rsidR="00F87F59" w:rsidRDefault="00912638">
            <w:pPr>
              <w:widowControl w:val="0"/>
              <w:numPr>
                <w:ilvl w:val="0"/>
                <w:numId w:val="6"/>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ретельний аналіз законопроектів перед його публікацією, розгляд і внесення змін до законопроектів, розгляд проектів законодавчих пропозицій ЄС. </w:t>
            </w:r>
          </w:p>
          <w:p w14:paraId="0F6D1913" w14:textId="77777777" w:rsidR="00F87F59" w:rsidRDefault="00912638">
            <w:pPr>
              <w:widowControl w:val="0"/>
              <w:numPr>
                <w:ilvl w:val="0"/>
                <w:numId w:val="6"/>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контроль за роботою урядових департаментів – міністри виступають перед комітетами Oireachtas, щоб відповісти на запитання, що стосуються всіх питань політики, витрат і управління, що стосуються їхніх департаментів.</w:t>
            </w:r>
          </w:p>
          <w:p w14:paraId="6767B289" w14:textId="77777777" w:rsidR="00EE1F58" w:rsidRPr="009C56C8" w:rsidRDefault="00912638" w:rsidP="009C56C8">
            <w:pPr>
              <w:widowControl w:val="0"/>
              <w:numPr>
                <w:ilvl w:val="0"/>
                <w:numId w:val="6"/>
              </w:num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консультування з питань політики – отримання повідомлень від третіх сторін і проведення слухань з ними, проведення виїзних візитів і складання звітів із викладом висновків і рекомендацій комітету з метою впливу на політичні рішення чи законодавство.</w:t>
            </w:r>
          </w:p>
        </w:tc>
        <w:tc>
          <w:tcPr>
            <w:tcW w:w="4415" w:type="dxa"/>
            <w:shd w:val="clear" w:color="auto" w:fill="auto"/>
            <w:tcMar>
              <w:top w:w="100" w:type="dxa"/>
              <w:left w:w="100" w:type="dxa"/>
              <w:bottom w:w="100" w:type="dxa"/>
              <w:right w:w="100" w:type="dxa"/>
            </w:tcMar>
          </w:tcPr>
          <w:p w14:paraId="10391A4C" w14:textId="77777777" w:rsidR="009C56C8" w:rsidRPr="009C56C8" w:rsidRDefault="006A42EA" w:rsidP="009C56C8">
            <w:pPr>
              <w:widowControl w:val="0"/>
              <w:spacing w:line="240" w:lineRule="auto"/>
              <w:rPr>
                <w:rFonts w:ascii="Times New Roman" w:eastAsia="Times New Roman" w:hAnsi="Times New Roman" w:cs="Times New Roman"/>
                <w:sz w:val="24"/>
                <w:szCs w:val="24"/>
                <w:lang w:val="uk-UA"/>
              </w:rPr>
            </w:pPr>
            <w:hyperlink r:id="rId89" w:history="1">
              <w:r w:rsidR="009C56C8" w:rsidRPr="001A386D">
                <w:rPr>
                  <w:rStyle w:val="aa"/>
                  <w:rFonts w:ascii="Times New Roman" w:eastAsia="Times New Roman" w:hAnsi="Times New Roman" w:cs="Times New Roman"/>
                  <w:sz w:val="24"/>
                  <w:szCs w:val="24"/>
                </w:rPr>
                <w:t>https://www.oireachtas.ie/en/committees/33/finance-public-expenditure-and-reform-and-taoiseach/eu-scrutiny/</w:t>
              </w:r>
            </w:hyperlink>
            <w:r w:rsidR="009C56C8">
              <w:rPr>
                <w:rFonts w:ascii="Times New Roman" w:eastAsia="Times New Roman" w:hAnsi="Times New Roman" w:cs="Times New Roman"/>
                <w:sz w:val="24"/>
                <w:szCs w:val="24"/>
                <w:lang w:val="uk-UA"/>
              </w:rPr>
              <w:t xml:space="preserve"> </w:t>
            </w:r>
            <w:r w:rsidR="009C56C8">
              <w:rPr>
                <w:rFonts w:ascii="Times New Roman" w:eastAsia="Times New Roman" w:hAnsi="Times New Roman" w:cs="Times New Roman"/>
                <w:sz w:val="24"/>
                <w:szCs w:val="24"/>
                <w:lang w:val="uk-UA"/>
              </w:rPr>
              <w:br/>
            </w:r>
            <w:r w:rsidR="009C56C8">
              <w:rPr>
                <w:rFonts w:ascii="Times New Roman" w:eastAsia="Times New Roman" w:hAnsi="Times New Roman" w:cs="Times New Roman"/>
                <w:sz w:val="24"/>
                <w:szCs w:val="24"/>
                <w:lang w:val="uk-UA"/>
              </w:rPr>
              <w:br/>
            </w:r>
            <w:r w:rsidR="009C56C8" w:rsidRPr="009C56C8">
              <w:rPr>
                <w:rFonts w:ascii="Times New Roman" w:eastAsia="Times New Roman" w:hAnsi="Times New Roman" w:cs="Times New Roman"/>
                <w:sz w:val="24"/>
                <w:szCs w:val="24"/>
                <w:lang w:val="uk-UA"/>
              </w:rPr>
              <w:t>Clerk to the Committee</w:t>
            </w:r>
            <w:r w:rsidR="009C56C8">
              <w:rPr>
                <w:rFonts w:ascii="Times New Roman" w:eastAsia="Times New Roman" w:hAnsi="Times New Roman" w:cs="Times New Roman"/>
                <w:sz w:val="24"/>
                <w:szCs w:val="24"/>
                <w:lang w:val="uk-UA"/>
              </w:rPr>
              <w:t xml:space="preserve"> - </w:t>
            </w:r>
            <w:r w:rsidR="009C56C8" w:rsidRPr="009C56C8">
              <w:rPr>
                <w:rFonts w:ascii="Times New Roman" w:eastAsia="Times New Roman" w:hAnsi="Times New Roman" w:cs="Times New Roman"/>
                <w:sz w:val="24"/>
                <w:szCs w:val="24"/>
                <w:lang w:val="uk-UA"/>
              </w:rPr>
              <w:t>Ronan Fox</w:t>
            </w:r>
          </w:p>
          <w:p w14:paraId="79B297FE"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p>
          <w:p w14:paraId="537DE8ED"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r w:rsidRPr="009C56C8">
              <w:rPr>
                <w:rFonts w:ascii="Times New Roman" w:eastAsia="Times New Roman" w:hAnsi="Times New Roman" w:cs="Times New Roman"/>
                <w:sz w:val="24"/>
                <w:szCs w:val="24"/>
                <w:lang w:val="uk-UA"/>
              </w:rPr>
              <w:t>(01) 618 3850</w:t>
            </w:r>
          </w:p>
          <w:p w14:paraId="205DBD77"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p>
          <w:p w14:paraId="473A5140" w14:textId="77777777" w:rsidR="009C56C8" w:rsidRPr="009C56C8" w:rsidRDefault="006A42EA" w:rsidP="009C56C8">
            <w:pPr>
              <w:widowControl w:val="0"/>
              <w:spacing w:line="240" w:lineRule="auto"/>
              <w:rPr>
                <w:rFonts w:ascii="Times New Roman" w:eastAsia="Times New Roman" w:hAnsi="Times New Roman" w:cs="Times New Roman"/>
                <w:sz w:val="24"/>
                <w:szCs w:val="24"/>
                <w:lang w:val="uk-UA"/>
              </w:rPr>
            </w:pPr>
            <w:hyperlink r:id="rId90" w:history="1">
              <w:r w:rsidR="009C56C8" w:rsidRPr="001A386D">
                <w:rPr>
                  <w:rStyle w:val="aa"/>
                  <w:rFonts w:ascii="Times New Roman" w:eastAsia="Times New Roman" w:hAnsi="Times New Roman" w:cs="Times New Roman"/>
                  <w:sz w:val="24"/>
                  <w:szCs w:val="24"/>
                  <w:lang w:val="uk-UA"/>
                </w:rPr>
                <w:t>financecommittee@oireachtas.ie</w:t>
              </w:r>
            </w:hyperlink>
            <w:r w:rsidR="009C56C8">
              <w:rPr>
                <w:rFonts w:ascii="Times New Roman" w:eastAsia="Times New Roman" w:hAnsi="Times New Roman" w:cs="Times New Roman"/>
                <w:sz w:val="24"/>
                <w:szCs w:val="24"/>
                <w:lang w:val="uk-UA"/>
              </w:rPr>
              <w:br/>
            </w:r>
            <w:r w:rsidR="009C56C8">
              <w:rPr>
                <w:rFonts w:ascii="Times New Roman" w:eastAsia="Times New Roman" w:hAnsi="Times New Roman" w:cs="Times New Roman"/>
                <w:sz w:val="24"/>
                <w:szCs w:val="24"/>
                <w:lang w:val="uk-UA"/>
              </w:rPr>
              <w:br/>
            </w:r>
            <w:r w:rsidR="009C56C8">
              <w:rPr>
                <w:rFonts w:ascii="Times New Roman" w:eastAsia="Times New Roman" w:hAnsi="Times New Roman" w:cs="Times New Roman"/>
                <w:sz w:val="24"/>
                <w:szCs w:val="24"/>
                <w:lang w:val="uk-UA"/>
              </w:rPr>
              <w:br/>
            </w:r>
            <w:r w:rsidR="009C56C8" w:rsidRPr="009C56C8">
              <w:rPr>
                <w:rFonts w:ascii="Times New Roman" w:eastAsia="Times New Roman" w:hAnsi="Times New Roman" w:cs="Times New Roman"/>
                <w:sz w:val="24"/>
                <w:szCs w:val="24"/>
                <w:lang w:val="uk-UA"/>
              </w:rPr>
              <w:t>Press Officer</w:t>
            </w:r>
            <w:r w:rsidR="009C56C8">
              <w:rPr>
                <w:rFonts w:ascii="Times New Roman" w:eastAsia="Times New Roman" w:hAnsi="Times New Roman" w:cs="Times New Roman"/>
                <w:sz w:val="24"/>
                <w:szCs w:val="24"/>
                <w:lang w:val="uk-UA"/>
              </w:rPr>
              <w:t xml:space="preserve"> - </w:t>
            </w:r>
            <w:r w:rsidR="009C56C8" w:rsidRPr="009C56C8">
              <w:rPr>
                <w:rFonts w:ascii="Times New Roman" w:eastAsia="Times New Roman" w:hAnsi="Times New Roman" w:cs="Times New Roman"/>
                <w:sz w:val="24"/>
                <w:szCs w:val="24"/>
                <w:lang w:val="uk-UA"/>
              </w:rPr>
              <w:t>Robert Kennedy-Cochrane</w:t>
            </w:r>
          </w:p>
          <w:p w14:paraId="234BE7FB"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p>
          <w:p w14:paraId="320F58F5"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r w:rsidRPr="009C56C8">
              <w:rPr>
                <w:rFonts w:ascii="Times New Roman" w:eastAsia="Times New Roman" w:hAnsi="Times New Roman" w:cs="Times New Roman"/>
                <w:sz w:val="24"/>
                <w:szCs w:val="24"/>
                <w:lang w:val="uk-UA"/>
              </w:rPr>
              <w:t>(01) 618 4149</w:t>
            </w:r>
          </w:p>
          <w:p w14:paraId="11D48181"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p>
          <w:p w14:paraId="2078E4D1"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r w:rsidRPr="009C56C8">
              <w:rPr>
                <w:rFonts w:ascii="Times New Roman" w:eastAsia="Times New Roman" w:hAnsi="Times New Roman" w:cs="Times New Roman"/>
                <w:sz w:val="24"/>
                <w:szCs w:val="24"/>
                <w:lang w:val="uk-UA"/>
              </w:rPr>
              <w:t>(085) 870 7436</w:t>
            </w:r>
          </w:p>
          <w:p w14:paraId="58EEED2E" w14:textId="77777777" w:rsidR="009C56C8" w:rsidRPr="009C56C8" w:rsidRDefault="009C56C8" w:rsidP="009C56C8">
            <w:pPr>
              <w:widowControl w:val="0"/>
              <w:spacing w:line="240" w:lineRule="auto"/>
              <w:rPr>
                <w:rFonts w:ascii="Times New Roman" w:eastAsia="Times New Roman" w:hAnsi="Times New Roman" w:cs="Times New Roman"/>
                <w:sz w:val="24"/>
                <w:szCs w:val="24"/>
                <w:lang w:val="uk-UA"/>
              </w:rPr>
            </w:pPr>
          </w:p>
          <w:p w14:paraId="610DF3F2" w14:textId="77777777" w:rsidR="00F87F59" w:rsidRPr="009C56C8" w:rsidRDefault="006A42EA" w:rsidP="009C56C8">
            <w:pPr>
              <w:widowControl w:val="0"/>
              <w:spacing w:line="240" w:lineRule="auto"/>
              <w:rPr>
                <w:rFonts w:ascii="Times New Roman" w:eastAsia="Times New Roman" w:hAnsi="Times New Roman" w:cs="Times New Roman"/>
                <w:sz w:val="24"/>
                <w:szCs w:val="24"/>
                <w:lang w:val="uk-UA"/>
              </w:rPr>
            </w:pPr>
            <w:hyperlink r:id="rId91" w:history="1">
              <w:r w:rsidR="009C56C8" w:rsidRPr="001A386D">
                <w:rPr>
                  <w:rStyle w:val="aa"/>
                  <w:rFonts w:ascii="Times New Roman" w:eastAsia="Times New Roman" w:hAnsi="Times New Roman" w:cs="Times New Roman"/>
                  <w:sz w:val="24"/>
                  <w:szCs w:val="24"/>
                  <w:lang w:val="uk-UA"/>
                </w:rPr>
                <w:t>robert.kennedy-cochrane@oireachtas.ie</w:t>
              </w:r>
            </w:hyperlink>
            <w:r w:rsidR="009C56C8">
              <w:rPr>
                <w:rFonts w:ascii="Times New Roman" w:eastAsia="Times New Roman" w:hAnsi="Times New Roman" w:cs="Times New Roman"/>
                <w:sz w:val="24"/>
                <w:szCs w:val="24"/>
                <w:lang w:val="uk-UA"/>
              </w:rPr>
              <w:t xml:space="preserve"> </w:t>
            </w:r>
          </w:p>
        </w:tc>
      </w:tr>
      <w:tr w:rsidR="009C56C8" w14:paraId="1A5B7B9B" w14:textId="77777777" w:rsidTr="00E21AE0">
        <w:trPr>
          <w:trHeight w:val="4250"/>
        </w:trPr>
        <w:tc>
          <w:tcPr>
            <w:tcW w:w="2760" w:type="dxa"/>
            <w:shd w:val="clear" w:color="auto" w:fill="auto"/>
            <w:tcMar>
              <w:top w:w="100" w:type="dxa"/>
              <w:left w:w="100" w:type="dxa"/>
              <w:bottom w:w="100" w:type="dxa"/>
              <w:right w:w="100" w:type="dxa"/>
            </w:tcMar>
          </w:tcPr>
          <w:p w14:paraId="1747A825" w14:textId="77777777" w:rsidR="009C56C8" w:rsidRDefault="009C56C8">
            <w:pPr>
              <w:widowControl w:val="0"/>
              <w:spacing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Комітет з питань підприємництва, торгівлі та зайнятості</w:t>
            </w:r>
            <w:r>
              <w:rPr>
                <w:rFonts w:ascii="Times New Roman" w:eastAsia="Times New Roman" w:hAnsi="Times New Roman" w:cs="Times New Roman"/>
                <w:b/>
                <w:sz w:val="24"/>
                <w:szCs w:val="24"/>
                <w:lang w:val="uk-UA"/>
              </w:rPr>
              <w:br/>
              <w:t>(</w:t>
            </w:r>
            <w:r w:rsidRPr="009C56C8">
              <w:rPr>
                <w:rFonts w:ascii="Times New Roman" w:eastAsia="Times New Roman" w:hAnsi="Times New Roman" w:cs="Times New Roman"/>
                <w:b/>
                <w:sz w:val="24"/>
                <w:szCs w:val="24"/>
                <w:lang w:val="uk-UA"/>
              </w:rPr>
              <w:t>Committee on Enterprise, Trade and Employment</w:t>
            </w:r>
            <w:r>
              <w:rPr>
                <w:rFonts w:ascii="Times New Roman" w:eastAsia="Times New Roman" w:hAnsi="Times New Roman" w:cs="Times New Roman"/>
                <w:b/>
                <w:sz w:val="24"/>
                <w:szCs w:val="24"/>
                <w:lang w:val="uk-UA"/>
              </w:rPr>
              <w:t>)</w:t>
            </w:r>
          </w:p>
        </w:tc>
        <w:tc>
          <w:tcPr>
            <w:tcW w:w="8080" w:type="dxa"/>
            <w:shd w:val="clear" w:color="auto" w:fill="auto"/>
            <w:tcMar>
              <w:top w:w="100" w:type="dxa"/>
              <w:left w:w="100" w:type="dxa"/>
              <w:bottom w:w="100" w:type="dxa"/>
              <w:right w:w="100" w:type="dxa"/>
            </w:tcMar>
          </w:tcPr>
          <w:p w14:paraId="330A5634" w14:textId="77777777" w:rsidR="009C56C8" w:rsidRPr="00EE1F58" w:rsidRDefault="009C56C8" w:rsidP="00EE1F58">
            <w:pPr>
              <w:widowControl w:val="0"/>
              <w:spacing w:line="240" w:lineRule="auto"/>
              <w:rPr>
                <w:rFonts w:ascii="Times New Roman" w:eastAsia="Times New Roman" w:hAnsi="Times New Roman" w:cs="Times New Roman"/>
                <w:sz w:val="24"/>
                <w:szCs w:val="24"/>
              </w:rPr>
            </w:pPr>
            <w:r w:rsidRPr="009C56C8">
              <w:rPr>
                <w:rFonts w:ascii="Times New Roman" w:eastAsia="Times New Roman" w:hAnsi="Times New Roman" w:cs="Times New Roman"/>
                <w:sz w:val="24"/>
                <w:szCs w:val="24"/>
              </w:rPr>
              <w:t>Комітет є заміщенням Департаменту підприємництва, торгівлі та зайнятості та забезпечує суттєвий внесок у законодавство та політику. Він також інформує про дискусію щодо створення та збереження робочих місць та сприяння підприємництву та інноваціям.</w:t>
            </w:r>
          </w:p>
        </w:tc>
        <w:tc>
          <w:tcPr>
            <w:tcW w:w="4415" w:type="dxa"/>
            <w:shd w:val="clear" w:color="auto" w:fill="auto"/>
            <w:tcMar>
              <w:top w:w="100" w:type="dxa"/>
              <w:left w:w="100" w:type="dxa"/>
              <w:bottom w:w="100" w:type="dxa"/>
              <w:right w:w="100" w:type="dxa"/>
            </w:tcMar>
          </w:tcPr>
          <w:p w14:paraId="2E99DCA9" w14:textId="77777777" w:rsidR="009C56C8" w:rsidRPr="004D0306" w:rsidRDefault="006A42EA" w:rsidP="009C56C8">
            <w:pPr>
              <w:widowControl w:val="0"/>
              <w:spacing w:line="240" w:lineRule="auto"/>
              <w:rPr>
                <w:rFonts w:ascii="Times New Roman" w:hAnsi="Times New Roman" w:cs="Times New Roman"/>
                <w:lang w:val="uk-UA"/>
              </w:rPr>
            </w:pPr>
            <w:hyperlink r:id="rId92" w:history="1">
              <w:r w:rsidR="009C56C8" w:rsidRPr="004D0306">
                <w:rPr>
                  <w:rStyle w:val="aa"/>
                  <w:rFonts w:ascii="Times New Roman" w:hAnsi="Times New Roman" w:cs="Times New Roman"/>
                </w:rPr>
                <w:t>https://www.oireachtas.ie/en/committees/33/enterprise-trade-and-employment/</w:t>
              </w:r>
            </w:hyperlink>
            <w:r w:rsidR="009C56C8" w:rsidRPr="004D0306">
              <w:rPr>
                <w:rFonts w:ascii="Times New Roman" w:hAnsi="Times New Roman" w:cs="Times New Roman"/>
                <w:lang w:val="uk-UA"/>
              </w:rPr>
              <w:t xml:space="preserve"> </w:t>
            </w:r>
            <w:r w:rsidR="009C56C8" w:rsidRPr="004D0306">
              <w:rPr>
                <w:rFonts w:ascii="Times New Roman" w:hAnsi="Times New Roman" w:cs="Times New Roman"/>
                <w:lang w:val="uk-UA"/>
              </w:rPr>
              <w:br/>
            </w:r>
            <w:r w:rsidR="009C56C8" w:rsidRPr="004D0306">
              <w:rPr>
                <w:rFonts w:ascii="Times New Roman" w:hAnsi="Times New Roman" w:cs="Times New Roman"/>
                <w:lang w:val="uk-UA"/>
              </w:rPr>
              <w:br/>
              <w:t>Clerk to the Committee - Daniel Hurley</w:t>
            </w:r>
          </w:p>
          <w:p w14:paraId="5FB31C14" w14:textId="77777777" w:rsidR="009C56C8" w:rsidRPr="004D0306" w:rsidRDefault="009C56C8" w:rsidP="009C56C8">
            <w:pPr>
              <w:widowControl w:val="0"/>
              <w:spacing w:line="240" w:lineRule="auto"/>
              <w:rPr>
                <w:rFonts w:ascii="Times New Roman" w:hAnsi="Times New Roman" w:cs="Times New Roman"/>
                <w:lang w:val="uk-UA"/>
              </w:rPr>
            </w:pPr>
          </w:p>
          <w:p w14:paraId="75491F8D" w14:textId="77777777" w:rsidR="009C56C8" w:rsidRPr="004D0306" w:rsidRDefault="009C56C8" w:rsidP="009C56C8">
            <w:pPr>
              <w:widowControl w:val="0"/>
              <w:spacing w:line="240" w:lineRule="auto"/>
              <w:rPr>
                <w:rFonts w:ascii="Times New Roman" w:hAnsi="Times New Roman" w:cs="Times New Roman"/>
                <w:lang w:val="uk-UA"/>
              </w:rPr>
            </w:pPr>
            <w:r w:rsidRPr="004D0306">
              <w:rPr>
                <w:rFonts w:ascii="Times New Roman" w:hAnsi="Times New Roman" w:cs="Times New Roman"/>
                <w:lang w:val="uk-UA"/>
              </w:rPr>
              <w:t>(01) 618 3929</w:t>
            </w:r>
          </w:p>
          <w:p w14:paraId="114C60D5" w14:textId="77777777" w:rsidR="009C56C8" w:rsidRPr="004D0306" w:rsidRDefault="009C56C8" w:rsidP="009C56C8">
            <w:pPr>
              <w:widowControl w:val="0"/>
              <w:spacing w:line="240" w:lineRule="auto"/>
              <w:rPr>
                <w:rFonts w:ascii="Times New Roman" w:hAnsi="Times New Roman" w:cs="Times New Roman"/>
                <w:lang w:val="uk-UA"/>
              </w:rPr>
            </w:pPr>
          </w:p>
          <w:p w14:paraId="3A2B818E" w14:textId="77777777" w:rsidR="009C56C8" w:rsidRPr="004D0306" w:rsidRDefault="006A42EA" w:rsidP="009C56C8">
            <w:pPr>
              <w:widowControl w:val="0"/>
              <w:spacing w:line="240" w:lineRule="auto"/>
              <w:rPr>
                <w:rFonts w:ascii="Times New Roman" w:hAnsi="Times New Roman" w:cs="Times New Roman"/>
                <w:lang w:val="uk-UA"/>
              </w:rPr>
            </w:pPr>
            <w:hyperlink r:id="rId93" w:history="1">
              <w:r w:rsidR="009C56C8" w:rsidRPr="004D0306">
                <w:rPr>
                  <w:rStyle w:val="aa"/>
                  <w:rFonts w:ascii="Times New Roman" w:hAnsi="Times New Roman" w:cs="Times New Roman"/>
                  <w:lang w:val="uk-UA"/>
                </w:rPr>
                <w:t>jcete@oireachtas.ie</w:t>
              </w:r>
            </w:hyperlink>
            <w:r w:rsidR="009C56C8" w:rsidRPr="004D0306">
              <w:rPr>
                <w:rFonts w:ascii="Times New Roman" w:hAnsi="Times New Roman" w:cs="Times New Roman"/>
                <w:lang w:val="uk-UA"/>
              </w:rPr>
              <w:br/>
            </w:r>
            <w:r w:rsidR="009C56C8" w:rsidRPr="004D0306">
              <w:rPr>
                <w:rFonts w:ascii="Times New Roman" w:hAnsi="Times New Roman" w:cs="Times New Roman"/>
                <w:lang w:val="uk-UA"/>
              </w:rPr>
              <w:br/>
            </w:r>
            <w:r w:rsidR="009C56C8" w:rsidRPr="004D0306">
              <w:rPr>
                <w:rFonts w:ascii="Times New Roman" w:hAnsi="Times New Roman" w:cs="Times New Roman"/>
                <w:lang w:val="uk-UA"/>
              </w:rPr>
              <w:br/>
              <w:t>Press officer - Áine McMahon</w:t>
            </w:r>
          </w:p>
          <w:p w14:paraId="3215E493" w14:textId="77777777" w:rsidR="009C56C8" w:rsidRPr="004D0306" w:rsidRDefault="009C56C8" w:rsidP="009C56C8">
            <w:pPr>
              <w:widowControl w:val="0"/>
              <w:spacing w:line="240" w:lineRule="auto"/>
              <w:rPr>
                <w:rFonts w:ascii="Times New Roman" w:hAnsi="Times New Roman" w:cs="Times New Roman"/>
                <w:lang w:val="uk-UA"/>
              </w:rPr>
            </w:pPr>
          </w:p>
          <w:p w14:paraId="0CEEB9E4" w14:textId="77777777" w:rsidR="009C56C8" w:rsidRPr="004D0306" w:rsidRDefault="009C56C8" w:rsidP="009C56C8">
            <w:pPr>
              <w:widowControl w:val="0"/>
              <w:spacing w:line="240" w:lineRule="auto"/>
              <w:rPr>
                <w:rFonts w:ascii="Times New Roman" w:hAnsi="Times New Roman" w:cs="Times New Roman"/>
                <w:lang w:val="uk-UA"/>
              </w:rPr>
            </w:pPr>
            <w:r w:rsidRPr="004D0306">
              <w:rPr>
                <w:rFonts w:ascii="Times New Roman" w:hAnsi="Times New Roman" w:cs="Times New Roman"/>
                <w:lang w:val="uk-UA"/>
              </w:rPr>
              <w:t>(01) 618 3437</w:t>
            </w:r>
          </w:p>
          <w:p w14:paraId="3D5E152D" w14:textId="77777777" w:rsidR="009C56C8" w:rsidRPr="004D0306" w:rsidRDefault="009C56C8" w:rsidP="009C56C8">
            <w:pPr>
              <w:widowControl w:val="0"/>
              <w:spacing w:line="240" w:lineRule="auto"/>
              <w:rPr>
                <w:rFonts w:ascii="Times New Roman" w:hAnsi="Times New Roman" w:cs="Times New Roman"/>
                <w:lang w:val="uk-UA"/>
              </w:rPr>
            </w:pPr>
          </w:p>
          <w:p w14:paraId="5D5F45C6" w14:textId="77777777" w:rsidR="009C56C8" w:rsidRPr="004D0306" w:rsidRDefault="009C56C8" w:rsidP="009C56C8">
            <w:pPr>
              <w:widowControl w:val="0"/>
              <w:spacing w:line="240" w:lineRule="auto"/>
              <w:rPr>
                <w:rFonts w:ascii="Times New Roman" w:hAnsi="Times New Roman" w:cs="Times New Roman"/>
                <w:lang w:val="uk-UA"/>
              </w:rPr>
            </w:pPr>
            <w:r w:rsidRPr="004D0306">
              <w:rPr>
                <w:rFonts w:ascii="Times New Roman" w:hAnsi="Times New Roman" w:cs="Times New Roman"/>
                <w:lang w:val="uk-UA"/>
              </w:rPr>
              <w:t>(085) 8007312</w:t>
            </w:r>
          </w:p>
          <w:p w14:paraId="2B04A262" w14:textId="77777777" w:rsidR="009C56C8" w:rsidRPr="004D0306" w:rsidRDefault="009C56C8" w:rsidP="009C56C8">
            <w:pPr>
              <w:widowControl w:val="0"/>
              <w:spacing w:line="240" w:lineRule="auto"/>
              <w:rPr>
                <w:rFonts w:ascii="Times New Roman" w:hAnsi="Times New Roman" w:cs="Times New Roman"/>
                <w:lang w:val="uk-UA"/>
              </w:rPr>
            </w:pPr>
          </w:p>
          <w:p w14:paraId="6BD66131" w14:textId="77777777" w:rsidR="009C56C8" w:rsidRPr="009C56C8" w:rsidRDefault="006A42EA" w:rsidP="009C56C8">
            <w:pPr>
              <w:widowControl w:val="0"/>
              <w:spacing w:line="240" w:lineRule="auto"/>
              <w:rPr>
                <w:lang w:val="uk-UA"/>
              </w:rPr>
            </w:pPr>
            <w:hyperlink r:id="rId94" w:history="1">
              <w:r w:rsidR="009C56C8" w:rsidRPr="004D0306">
                <w:rPr>
                  <w:rStyle w:val="aa"/>
                  <w:rFonts w:ascii="Times New Roman" w:hAnsi="Times New Roman" w:cs="Times New Roman"/>
                  <w:lang w:val="uk-UA"/>
                </w:rPr>
                <w:t>aine.mcmahon@oireachtas.ie</w:t>
              </w:r>
            </w:hyperlink>
            <w:r w:rsidR="009C56C8">
              <w:rPr>
                <w:lang w:val="uk-UA"/>
              </w:rPr>
              <w:t xml:space="preserve"> </w:t>
            </w:r>
          </w:p>
        </w:tc>
      </w:tr>
      <w:tr w:rsidR="00F87F59" w:rsidRPr="004D0306" w14:paraId="4E3F0EB9" w14:textId="77777777">
        <w:trPr>
          <w:trHeight w:val="440"/>
        </w:trPr>
        <w:tc>
          <w:tcPr>
            <w:tcW w:w="15255" w:type="dxa"/>
            <w:gridSpan w:val="3"/>
            <w:shd w:val="clear" w:color="auto" w:fill="auto"/>
            <w:tcMar>
              <w:top w:w="100" w:type="dxa"/>
              <w:left w:w="100" w:type="dxa"/>
              <w:bottom w:w="100" w:type="dxa"/>
              <w:right w:w="100" w:type="dxa"/>
            </w:tcMar>
          </w:tcPr>
          <w:p w14:paraId="42A1A4E0"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t>Парламент Литви (Lietuvos Respublikos Seimas)</w:t>
            </w:r>
          </w:p>
        </w:tc>
      </w:tr>
      <w:tr w:rsidR="00F87F59" w14:paraId="263B69C9" w14:textId="77777777" w:rsidTr="00E21AE0">
        <w:tc>
          <w:tcPr>
            <w:tcW w:w="2760" w:type="dxa"/>
            <w:shd w:val="clear" w:color="auto" w:fill="auto"/>
            <w:tcMar>
              <w:top w:w="100" w:type="dxa"/>
              <w:left w:w="100" w:type="dxa"/>
              <w:bottom w:w="100" w:type="dxa"/>
              <w:right w:w="100" w:type="dxa"/>
            </w:tcMar>
          </w:tcPr>
          <w:p w14:paraId="6424B7E1" w14:textId="77777777" w:rsidR="00F87F59" w:rsidRPr="009C56C8" w:rsidRDefault="009C56C8">
            <w:pPr>
              <w:widowControl w:val="0"/>
              <w:spacing w:line="240" w:lineRule="auto"/>
              <w:rPr>
                <w:rFonts w:ascii="Times New Roman" w:eastAsia="Times New Roman" w:hAnsi="Times New Roman" w:cs="Times New Roman"/>
                <w:b/>
                <w:bCs/>
                <w:sz w:val="24"/>
                <w:szCs w:val="24"/>
                <w:lang w:val="uk-UA"/>
              </w:rPr>
            </w:pPr>
            <w:r w:rsidRPr="009C56C8">
              <w:rPr>
                <w:rFonts w:ascii="Times New Roman" w:eastAsia="Times New Roman" w:hAnsi="Times New Roman" w:cs="Times New Roman"/>
                <w:b/>
                <w:bCs/>
                <w:sz w:val="24"/>
                <w:szCs w:val="24"/>
                <w:lang w:val="uk-UA"/>
              </w:rPr>
              <w:t xml:space="preserve">Економічний комітет </w:t>
            </w:r>
            <w:r w:rsidRPr="009C56C8">
              <w:rPr>
                <w:rFonts w:ascii="Times New Roman" w:eastAsia="Times New Roman" w:hAnsi="Times New Roman" w:cs="Times New Roman"/>
                <w:b/>
                <w:bCs/>
                <w:sz w:val="24"/>
                <w:szCs w:val="24"/>
                <w:lang w:val="en-US"/>
              </w:rPr>
              <w:t>(Ekonomikos komitetas</w:t>
            </w:r>
            <w:r w:rsidRPr="009C56C8">
              <w:rPr>
                <w:rFonts w:ascii="Times New Roman" w:eastAsia="Times New Roman" w:hAnsi="Times New Roman" w:cs="Times New Roman"/>
                <w:b/>
                <w:bCs/>
                <w:sz w:val="24"/>
                <w:szCs w:val="24"/>
                <w:lang w:val="uk-UA"/>
              </w:rPr>
              <w:t>)</w:t>
            </w:r>
          </w:p>
        </w:tc>
        <w:tc>
          <w:tcPr>
            <w:tcW w:w="8080" w:type="dxa"/>
            <w:shd w:val="clear" w:color="auto" w:fill="auto"/>
            <w:tcMar>
              <w:top w:w="100" w:type="dxa"/>
              <w:left w:w="100" w:type="dxa"/>
              <w:bottom w:w="100" w:type="dxa"/>
              <w:right w:w="100" w:type="dxa"/>
            </w:tcMar>
          </w:tcPr>
          <w:p w14:paraId="6FAF296C" w14:textId="77777777" w:rsidR="009C56C8" w:rsidRPr="009C56C8" w:rsidRDefault="009C56C8" w:rsidP="009C56C8">
            <w:pPr>
              <w:spacing w:line="240" w:lineRule="auto"/>
              <w:ind w:firstLine="322"/>
              <w:jc w:val="both"/>
              <w:rPr>
                <w:rFonts w:ascii="Times New Roman" w:eastAsia="Times New Roman" w:hAnsi="Times New Roman" w:cs="Times New Roman"/>
                <w:b/>
                <w:bCs/>
                <w:color w:val="000000"/>
                <w:sz w:val="24"/>
                <w:szCs w:val="24"/>
                <w:lang w:val="uk-UA"/>
              </w:rPr>
            </w:pPr>
            <w:r w:rsidRPr="009C56C8">
              <w:rPr>
                <w:rFonts w:ascii="Times New Roman" w:eastAsia="Times New Roman" w:hAnsi="Times New Roman" w:cs="Times New Roman"/>
                <w:b/>
                <w:bCs/>
                <w:color w:val="000000"/>
                <w:sz w:val="24"/>
                <w:szCs w:val="24"/>
                <w:lang w:val="lt-LT"/>
              </w:rPr>
              <w:t>Діяльність Економічного комітету:</w:t>
            </w:r>
          </w:p>
          <w:p w14:paraId="2DD509A6" w14:textId="77777777" w:rsidR="009C56C8" w:rsidRPr="009C56C8" w:rsidRDefault="009C56C8" w:rsidP="009C56C8">
            <w:pPr>
              <w:pStyle w:val="ad"/>
              <w:numPr>
                <w:ilvl w:val="1"/>
                <w:numId w:val="14"/>
              </w:numPr>
              <w:spacing w:line="240" w:lineRule="auto"/>
              <w:ind w:left="322" w:firstLine="142"/>
              <w:jc w:val="both"/>
              <w:rPr>
                <w:rFonts w:ascii="Times New Roman" w:eastAsia="Times New Roman" w:hAnsi="Times New Roman" w:cs="Times New Roman"/>
                <w:color w:val="000000"/>
                <w:sz w:val="24"/>
                <w:szCs w:val="24"/>
                <w:lang w:val="uk-UA"/>
              </w:rPr>
            </w:pPr>
            <w:bookmarkStart w:id="1" w:name="part_763b59a7a45f4a4197ff20d3899ae90c"/>
            <w:bookmarkEnd w:id="1"/>
            <w:r w:rsidRPr="009C56C8">
              <w:rPr>
                <w:rFonts w:ascii="Times New Roman" w:eastAsia="Times New Roman" w:hAnsi="Times New Roman" w:cs="Times New Roman"/>
                <w:color w:val="000000"/>
                <w:sz w:val="24"/>
                <w:szCs w:val="24"/>
                <w:lang w:val="uk-UA"/>
              </w:rPr>
              <w:t>Г</w:t>
            </w:r>
            <w:r w:rsidRPr="009C56C8">
              <w:rPr>
                <w:rFonts w:ascii="Times New Roman" w:eastAsia="Times New Roman" w:hAnsi="Times New Roman" w:cs="Times New Roman"/>
                <w:color w:val="000000"/>
                <w:sz w:val="24"/>
                <w:szCs w:val="24"/>
                <w:lang w:val="lt-LT"/>
              </w:rPr>
              <w:t>отує та розглядає проекти та пропозиції законів, інших правових актів, прийнятих Сеймом, щодо державного регулювання литовської економіки (економіки), енергетики, зв'язку (повітря, вода, залізниця, дороги), безпечного руху та транспортної інфраструктури, логістики, інвестицій, промисловості, торгівлі, у сфері послуг, бізнесу та туризму, щодо управління, використання, розпорядження та приватизації державного майна, державних закупівель та вільних економічних зон;</w:t>
            </w:r>
          </w:p>
          <w:p w14:paraId="60DFF10E"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2" w:name="part_d691b0e9fc1d4e249689920ee34200e6"/>
            <w:bookmarkEnd w:id="2"/>
            <w:r w:rsidRPr="009C56C8">
              <w:rPr>
                <w:rFonts w:ascii="Times New Roman" w:eastAsia="Times New Roman" w:hAnsi="Times New Roman" w:cs="Times New Roman"/>
                <w:color w:val="000000"/>
                <w:sz w:val="24"/>
                <w:szCs w:val="24"/>
                <w:lang w:val="uk-UA"/>
              </w:rPr>
              <w:lastRenderedPageBreak/>
              <w:t>Г</w:t>
            </w:r>
            <w:r w:rsidRPr="009C56C8">
              <w:rPr>
                <w:rFonts w:ascii="Times New Roman" w:eastAsia="Times New Roman" w:hAnsi="Times New Roman" w:cs="Times New Roman"/>
                <w:color w:val="000000"/>
                <w:sz w:val="24"/>
                <w:szCs w:val="24"/>
                <w:lang w:val="lt-LT"/>
              </w:rPr>
              <w:t>отує та розглядає прийняті Сеймом проекти та пропозиції законів, інших правових актів щодо правового регулювання діяльності суб’єктів господарювання (створення, реєстрації, діяльності, реорганізації, конкурсу, банкрутства), державних і приватних капіталових товариств (концесій) , правове регулювання діяльності державних установ ;</w:t>
            </w:r>
          </w:p>
          <w:p w14:paraId="0A2F986E"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3" w:name="part_e4d17d445b8540dd8ac7ddc188ac3441"/>
            <w:bookmarkEnd w:id="3"/>
            <w:r w:rsidRPr="009C56C8">
              <w:rPr>
                <w:rFonts w:ascii="Times New Roman" w:eastAsia="Times New Roman" w:hAnsi="Times New Roman" w:cs="Times New Roman"/>
                <w:color w:val="000000"/>
                <w:sz w:val="24"/>
                <w:szCs w:val="24"/>
                <w:lang w:val="uk-UA"/>
              </w:rPr>
              <w:t>Р</w:t>
            </w:r>
            <w:r w:rsidRPr="009C56C8">
              <w:rPr>
                <w:rFonts w:ascii="Times New Roman" w:eastAsia="Times New Roman" w:hAnsi="Times New Roman" w:cs="Times New Roman"/>
                <w:color w:val="000000"/>
                <w:sz w:val="24"/>
                <w:szCs w:val="24"/>
                <w:lang w:val="lt-LT"/>
              </w:rPr>
              <w:t>озглядає подані до комітету проекти законів та інших правових актів, ухвалених Сеймом, готує та подає щодо них висновки;</w:t>
            </w:r>
          </w:p>
          <w:p w14:paraId="5EF76E7A"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4" w:name="part_29838ec3bd6f471d9be921de1127d488"/>
            <w:bookmarkEnd w:id="4"/>
            <w:r w:rsidRPr="009C56C8">
              <w:rPr>
                <w:rFonts w:ascii="Times New Roman" w:eastAsia="Times New Roman" w:hAnsi="Times New Roman" w:cs="Times New Roman"/>
                <w:color w:val="000000"/>
                <w:sz w:val="24"/>
                <w:szCs w:val="24"/>
                <w:lang w:val="uk-UA"/>
              </w:rPr>
              <w:t>Н</w:t>
            </w:r>
            <w:r w:rsidRPr="009C56C8">
              <w:rPr>
                <w:rFonts w:ascii="Times New Roman" w:eastAsia="Times New Roman" w:hAnsi="Times New Roman" w:cs="Times New Roman"/>
                <w:color w:val="000000"/>
                <w:sz w:val="24"/>
                <w:szCs w:val="24"/>
                <w:lang w:val="lt-LT"/>
              </w:rPr>
              <w:t>ада</w:t>
            </w:r>
            <w:r w:rsidRPr="009C56C8">
              <w:rPr>
                <w:rFonts w:ascii="Times New Roman" w:eastAsia="Times New Roman" w:hAnsi="Times New Roman" w:cs="Times New Roman"/>
                <w:color w:val="000000"/>
                <w:sz w:val="24"/>
                <w:szCs w:val="24"/>
                <w:lang w:val="uk-UA"/>
              </w:rPr>
              <w:t>є</w:t>
            </w:r>
            <w:r w:rsidRPr="009C56C8">
              <w:rPr>
                <w:rFonts w:ascii="Times New Roman" w:eastAsia="Times New Roman" w:hAnsi="Times New Roman" w:cs="Times New Roman"/>
                <w:color w:val="000000"/>
                <w:sz w:val="24"/>
                <w:szCs w:val="24"/>
                <w:lang w:val="lt-LT"/>
              </w:rPr>
              <w:t xml:space="preserve"> висновки та пропозиції щодо довгострокової стратегії розвитку економіки (економіки) Литви, загальноекономічної (макроекономічної), конкурентоспроможності економіки, секторів економіки, малого та середнього бізнесу, формування інвестиційної політики;</w:t>
            </w:r>
          </w:p>
          <w:p w14:paraId="55563934"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5" w:name="part_ac12e5f931e046a68d229c407e5a41c0"/>
            <w:bookmarkEnd w:id="5"/>
            <w:r w:rsidRPr="009C56C8">
              <w:rPr>
                <w:rFonts w:ascii="Times New Roman" w:eastAsia="Times New Roman" w:hAnsi="Times New Roman" w:cs="Times New Roman"/>
                <w:color w:val="000000"/>
                <w:sz w:val="24"/>
                <w:szCs w:val="24"/>
                <w:lang w:val="uk-UA"/>
              </w:rPr>
              <w:t>Р</w:t>
            </w:r>
            <w:r w:rsidRPr="009C56C8">
              <w:rPr>
                <w:rFonts w:ascii="Times New Roman" w:eastAsia="Times New Roman" w:hAnsi="Times New Roman" w:cs="Times New Roman"/>
                <w:color w:val="000000"/>
                <w:sz w:val="24"/>
                <w:szCs w:val="24"/>
                <w:lang w:val="lt-LT"/>
              </w:rPr>
              <w:t>озгляда</w:t>
            </w:r>
            <w:r w:rsidRPr="009C56C8">
              <w:rPr>
                <w:rFonts w:ascii="Times New Roman" w:eastAsia="Times New Roman" w:hAnsi="Times New Roman" w:cs="Times New Roman"/>
                <w:color w:val="000000"/>
                <w:sz w:val="24"/>
                <w:szCs w:val="24"/>
                <w:lang w:val="uk-UA"/>
              </w:rPr>
              <w:t>є</w:t>
            </w:r>
            <w:r w:rsidRPr="009C56C8">
              <w:rPr>
                <w:rFonts w:ascii="Times New Roman" w:eastAsia="Times New Roman" w:hAnsi="Times New Roman" w:cs="Times New Roman"/>
                <w:color w:val="000000"/>
                <w:sz w:val="24"/>
                <w:szCs w:val="24"/>
                <w:lang w:val="lt-LT"/>
              </w:rPr>
              <w:t xml:space="preserve"> та подава</w:t>
            </w:r>
            <w:r w:rsidRPr="009C56C8">
              <w:rPr>
                <w:rFonts w:ascii="Times New Roman" w:eastAsia="Times New Roman" w:hAnsi="Times New Roman" w:cs="Times New Roman"/>
                <w:color w:val="000000"/>
                <w:sz w:val="24"/>
                <w:szCs w:val="24"/>
                <w:lang w:val="uk-UA"/>
              </w:rPr>
              <w:t>є</w:t>
            </w:r>
            <w:r w:rsidRPr="009C56C8">
              <w:rPr>
                <w:rFonts w:ascii="Times New Roman" w:eastAsia="Times New Roman" w:hAnsi="Times New Roman" w:cs="Times New Roman"/>
                <w:color w:val="000000"/>
                <w:sz w:val="24"/>
                <w:szCs w:val="24"/>
                <w:lang w:val="lt-LT"/>
              </w:rPr>
              <w:t xml:space="preserve"> висновки з питань, віднесених до компетенції комітету щодо поданого Урядом проекту закону про затвердження фінансових показників державного бюджету Литовської Республіки та міських бюджетів, який передбачає державні інвестиційні програми;</w:t>
            </w:r>
          </w:p>
          <w:p w14:paraId="67DD5588"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6" w:name="part_b431ac712c8a41cfb2ef574ffcfc0c6a"/>
            <w:bookmarkEnd w:id="6"/>
            <w:r w:rsidRPr="009C56C8">
              <w:rPr>
                <w:rFonts w:ascii="Times New Roman" w:eastAsia="Times New Roman" w:hAnsi="Times New Roman" w:cs="Times New Roman"/>
                <w:color w:val="000000"/>
                <w:sz w:val="24"/>
                <w:szCs w:val="24"/>
                <w:lang w:val="uk-UA"/>
              </w:rPr>
              <w:t>Розглядає</w:t>
            </w:r>
            <w:r w:rsidRPr="009C56C8">
              <w:rPr>
                <w:rFonts w:ascii="Times New Roman" w:eastAsia="Times New Roman" w:hAnsi="Times New Roman" w:cs="Times New Roman"/>
                <w:color w:val="000000"/>
                <w:sz w:val="24"/>
                <w:szCs w:val="24"/>
                <w:lang w:val="lt-LT"/>
              </w:rPr>
              <w:t xml:space="preserve"> та пода</w:t>
            </w:r>
            <w:r w:rsidRPr="009C56C8">
              <w:rPr>
                <w:rFonts w:ascii="Times New Roman" w:eastAsia="Times New Roman" w:hAnsi="Times New Roman" w:cs="Times New Roman"/>
                <w:color w:val="000000"/>
                <w:sz w:val="24"/>
                <w:szCs w:val="24"/>
                <w:lang w:val="uk-UA"/>
              </w:rPr>
              <w:t>є</w:t>
            </w:r>
            <w:r w:rsidRPr="009C56C8">
              <w:rPr>
                <w:rFonts w:ascii="Times New Roman" w:eastAsia="Times New Roman" w:hAnsi="Times New Roman" w:cs="Times New Roman"/>
                <w:color w:val="000000"/>
                <w:sz w:val="24"/>
                <w:szCs w:val="24"/>
                <w:lang w:val="lt-LT"/>
              </w:rPr>
              <w:t xml:space="preserve"> висновки з питань, віднесених до компетенції комітету річних звітних зборів державних фондів, бюджет якого затверджується Сеймом ;</w:t>
            </w:r>
          </w:p>
          <w:p w14:paraId="312733D9"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7" w:name="part_b31c4a5ad5c74e2d958fef51a9e33620"/>
            <w:bookmarkEnd w:id="7"/>
            <w:r w:rsidRPr="009C56C8">
              <w:rPr>
                <w:rFonts w:ascii="Times New Roman" w:eastAsia="Times New Roman" w:hAnsi="Times New Roman" w:cs="Times New Roman"/>
                <w:color w:val="000000"/>
                <w:sz w:val="24"/>
                <w:szCs w:val="24"/>
                <w:lang w:val="uk-UA"/>
              </w:rPr>
              <w:t>З</w:t>
            </w:r>
            <w:r w:rsidRPr="009C56C8">
              <w:rPr>
                <w:rFonts w:ascii="Times New Roman" w:eastAsia="Times New Roman" w:hAnsi="Times New Roman" w:cs="Times New Roman"/>
                <w:color w:val="000000"/>
                <w:sz w:val="24"/>
                <w:szCs w:val="24"/>
                <w:lang w:val="lt-LT"/>
              </w:rPr>
              <w:t>дійснює діяльність установ економічного управління та контролю (Мінтрансу, Міністерства економіки та інновацій та сфер управління цих міністерств, Конкурсної ради, Держенергрегулювання, Держатомбезпеки, Департаменту контролю за наркотиками, тютюном та алкоголем). , Служба державних закупівель) парламентський контроль, вносити пропозиції та рекомендації щодо вдосконалення їх діяльності</w:t>
            </w:r>
            <w:r w:rsidRPr="009C56C8">
              <w:rPr>
                <w:rFonts w:ascii="Times New Roman" w:eastAsia="Times New Roman" w:hAnsi="Times New Roman" w:cs="Times New Roman"/>
                <w:color w:val="000000"/>
                <w:sz w:val="24"/>
                <w:szCs w:val="24"/>
                <w:lang w:val="uk-UA"/>
              </w:rPr>
              <w:t>;</w:t>
            </w:r>
          </w:p>
          <w:p w14:paraId="47FCE5D2"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r w:rsidRPr="009C56C8">
              <w:rPr>
                <w:rFonts w:ascii="Times New Roman" w:hAnsi="Times New Roman" w:cs="Times New Roman"/>
                <w:color w:val="000000"/>
                <w:sz w:val="24"/>
                <w:szCs w:val="24"/>
                <w:lang w:val="uk-UA"/>
              </w:rPr>
              <w:t>Перевіряє</w:t>
            </w:r>
            <w:r w:rsidRPr="009C56C8">
              <w:rPr>
                <w:rFonts w:ascii="Times New Roman" w:hAnsi="Times New Roman" w:cs="Times New Roman"/>
                <w:color w:val="000000"/>
                <w:sz w:val="24"/>
                <w:szCs w:val="24"/>
                <w:lang w:val="lt-LT"/>
              </w:rPr>
              <w:t xml:space="preserve"> їх використання для програм та інвестиційних проектів, що реалізуються Мінтрансом, Міністерством економіки та інновацій та сферами управління цих міністерств, Конкурсною радою, Держрегулюванням у сфері енергетики, Держатомбезпекою, виділено </w:t>
            </w:r>
            <w:r w:rsidRPr="009C56C8">
              <w:rPr>
                <w:rFonts w:ascii="Times New Roman" w:hAnsi="Times New Roman" w:cs="Times New Roman"/>
                <w:color w:val="000000"/>
                <w:sz w:val="24"/>
                <w:szCs w:val="24"/>
                <w:lang w:val="lt-LT"/>
              </w:rPr>
              <w:lastRenderedPageBreak/>
              <w:t>асигнування відділу боротьби з наркотиками, тютюном та алкоголем, Службі державних закупівель;</w:t>
            </w:r>
          </w:p>
          <w:p w14:paraId="4C0988E6"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r w:rsidRPr="009C56C8">
              <w:rPr>
                <w:rFonts w:ascii="Times New Roman" w:hAnsi="Times New Roman" w:cs="Times New Roman"/>
                <w:color w:val="000000"/>
                <w:sz w:val="24"/>
                <w:szCs w:val="24"/>
                <w:lang w:val="uk-UA"/>
              </w:rPr>
              <w:t>К</w:t>
            </w:r>
            <w:r w:rsidRPr="009C56C8">
              <w:rPr>
                <w:rFonts w:ascii="Times New Roman" w:hAnsi="Times New Roman" w:cs="Times New Roman"/>
                <w:color w:val="000000"/>
                <w:sz w:val="24"/>
                <w:szCs w:val="24"/>
              </w:rPr>
              <w:t>оордину</w:t>
            </w:r>
            <w:r w:rsidRPr="009C56C8">
              <w:rPr>
                <w:rFonts w:ascii="Times New Roman" w:hAnsi="Times New Roman" w:cs="Times New Roman"/>
                <w:color w:val="000000"/>
                <w:sz w:val="24"/>
                <w:szCs w:val="24"/>
                <w:lang w:val="uk-UA"/>
              </w:rPr>
              <w:t>є</w:t>
            </w:r>
            <w:r w:rsidRPr="009C56C8">
              <w:rPr>
                <w:rFonts w:ascii="Times New Roman" w:hAnsi="Times New Roman" w:cs="Times New Roman"/>
                <w:color w:val="000000"/>
                <w:sz w:val="24"/>
                <w:szCs w:val="24"/>
              </w:rPr>
              <w:t xml:space="preserve"> роботу зацікавлених органів державного управління та інших організацій у підготовці проектів законів та інших правових актів, прийнятих Сеймом, з питань, віднесених до компетенції комітету;</w:t>
            </w:r>
          </w:p>
          <w:p w14:paraId="24D5B0B4"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r w:rsidRPr="009C56C8">
              <w:rPr>
                <w:rFonts w:ascii="Times New Roman" w:hAnsi="Times New Roman" w:cs="Times New Roman"/>
                <w:color w:val="000000"/>
                <w:sz w:val="24"/>
                <w:szCs w:val="24"/>
                <w:lang w:val="uk-UA"/>
              </w:rPr>
              <w:t xml:space="preserve">Взаємодіє </w:t>
            </w:r>
            <w:r w:rsidRPr="009C56C8">
              <w:rPr>
                <w:rFonts w:ascii="Times New Roman" w:hAnsi="Times New Roman" w:cs="Times New Roman"/>
                <w:color w:val="000000"/>
                <w:sz w:val="24"/>
                <w:szCs w:val="24"/>
              </w:rPr>
              <w:t>з суб’єктами господарювання, їх представницькими об’єднаннями та працівниками та іншими установами з питань, віднесених до компетенції комітету;</w:t>
            </w:r>
          </w:p>
          <w:p w14:paraId="34E8B85E"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r w:rsidRPr="009C56C8">
              <w:rPr>
                <w:rFonts w:ascii="Times New Roman" w:eastAsia="Times New Roman" w:hAnsi="Times New Roman" w:cs="Times New Roman"/>
                <w:color w:val="000000"/>
                <w:sz w:val="24"/>
                <w:szCs w:val="24"/>
                <w:lang w:val="uk-UA"/>
              </w:rPr>
              <w:t>Підготовує</w:t>
            </w:r>
            <w:r w:rsidRPr="009C56C8">
              <w:rPr>
                <w:rFonts w:ascii="Times New Roman" w:eastAsia="Times New Roman" w:hAnsi="Times New Roman" w:cs="Times New Roman"/>
                <w:color w:val="000000"/>
                <w:sz w:val="24"/>
                <w:szCs w:val="24"/>
                <w:lang w:val="lt-LT"/>
              </w:rPr>
              <w:t xml:space="preserve"> та </w:t>
            </w:r>
            <w:r w:rsidRPr="009C56C8">
              <w:rPr>
                <w:rFonts w:ascii="Times New Roman" w:eastAsia="Times New Roman" w:hAnsi="Times New Roman" w:cs="Times New Roman"/>
                <w:color w:val="000000"/>
                <w:sz w:val="24"/>
                <w:szCs w:val="24"/>
                <w:lang w:val="uk-UA"/>
              </w:rPr>
              <w:t>розглядає</w:t>
            </w:r>
            <w:r w:rsidRPr="009C56C8">
              <w:rPr>
                <w:rFonts w:ascii="Times New Roman" w:eastAsia="Times New Roman" w:hAnsi="Times New Roman" w:cs="Times New Roman"/>
                <w:color w:val="000000"/>
                <w:sz w:val="24"/>
                <w:szCs w:val="24"/>
                <w:lang w:val="lt-LT"/>
              </w:rPr>
              <w:t xml:space="preserve"> моделювання сталого розвитку інформаційного суспільства та цифрової економіки, розвитку інноваційно-технічного прогресу та їх впливу на розвиток суспільства, технологічної модернізації держави та стратегічних реформ інноваційно-технологічної сфери. управління та модернізації зв'язку, управління та безпеки інформаційних ресурсів та інфраструктури зв'язку та проекти інших нормативно-правових актів, розглядає та вносить пропозиції з цих питань;</w:t>
            </w:r>
          </w:p>
          <w:p w14:paraId="5EF5B2DB"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8" w:name="part_6bd37cfdc7d247039fb5999cd0af64bd"/>
            <w:bookmarkEnd w:id="8"/>
            <w:r w:rsidRPr="009C56C8">
              <w:rPr>
                <w:rFonts w:ascii="Times New Roman" w:eastAsia="Times New Roman" w:hAnsi="Times New Roman" w:cs="Times New Roman"/>
                <w:color w:val="000000"/>
                <w:sz w:val="24"/>
                <w:szCs w:val="24"/>
                <w:lang w:val="uk-UA"/>
              </w:rPr>
              <w:t>Розглядає</w:t>
            </w:r>
            <w:r w:rsidRPr="009C56C8">
              <w:rPr>
                <w:rFonts w:ascii="Times New Roman" w:eastAsia="Times New Roman" w:hAnsi="Times New Roman" w:cs="Times New Roman"/>
                <w:color w:val="000000"/>
                <w:sz w:val="24"/>
                <w:szCs w:val="24"/>
                <w:lang w:val="lt-LT"/>
              </w:rPr>
              <w:t xml:space="preserve"> та </w:t>
            </w:r>
            <w:r w:rsidRPr="009C56C8">
              <w:rPr>
                <w:rFonts w:ascii="Times New Roman" w:eastAsia="Times New Roman" w:hAnsi="Times New Roman" w:cs="Times New Roman"/>
                <w:color w:val="000000"/>
                <w:sz w:val="24"/>
                <w:szCs w:val="24"/>
                <w:lang w:val="uk-UA"/>
              </w:rPr>
              <w:t>подає</w:t>
            </w:r>
            <w:r w:rsidRPr="009C56C8">
              <w:rPr>
                <w:rFonts w:ascii="Times New Roman" w:eastAsia="Times New Roman" w:hAnsi="Times New Roman" w:cs="Times New Roman"/>
                <w:color w:val="000000"/>
                <w:sz w:val="24"/>
                <w:szCs w:val="24"/>
                <w:lang w:val="lt-LT"/>
              </w:rPr>
              <w:t xml:space="preserve"> до Сейму висновки та пропозиції щодо моделювання сталого розвитку інформаційного суспільства та цифрової економіки, сприяння розвитку інновацій та технологічного прогресу та формулювання політики реформ, управління та модернізації зв’язку , формування політики інформаційної безпеки, створення та впровадження довгострокового стратегічного державного бачення інноваційно-технологічного розвитку;</w:t>
            </w:r>
          </w:p>
          <w:p w14:paraId="12DB6B0E"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9" w:name="part_6d0455feb50646ffb2317bf03a3bb754"/>
            <w:bookmarkEnd w:id="9"/>
            <w:r w:rsidRPr="009C56C8">
              <w:rPr>
                <w:rFonts w:ascii="Times New Roman" w:eastAsia="Times New Roman" w:hAnsi="Times New Roman" w:cs="Times New Roman"/>
                <w:color w:val="000000"/>
                <w:sz w:val="24"/>
                <w:szCs w:val="24"/>
                <w:lang w:val="uk-UA"/>
              </w:rPr>
              <w:t>К</w:t>
            </w:r>
            <w:r w:rsidRPr="009C56C8">
              <w:rPr>
                <w:rFonts w:ascii="Times New Roman" w:eastAsia="Times New Roman" w:hAnsi="Times New Roman" w:cs="Times New Roman"/>
                <w:color w:val="000000"/>
                <w:sz w:val="24"/>
                <w:szCs w:val="24"/>
                <w:lang w:val="lt-LT"/>
              </w:rPr>
              <w:t>оординує роботу державних установ і органів, інших організацій щодо підготовки проектів законів та інших нормативно-правових актів з питань, що належать до компетенції комітету;</w:t>
            </w:r>
          </w:p>
          <w:p w14:paraId="06A6B65B"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10" w:name="part_dc18c38c54a841d188bfd3c5d0a0657d"/>
            <w:bookmarkEnd w:id="10"/>
            <w:r w:rsidRPr="009C56C8">
              <w:rPr>
                <w:rFonts w:ascii="Times New Roman" w:eastAsia="Times New Roman" w:hAnsi="Times New Roman" w:cs="Times New Roman"/>
                <w:color w:val="000000"/>
                <w:sz w:val="24"/>
                <w:szCs w:val="24"/>
                <w:lang w:val="uk-UA"/>
              </w:rPr>
              <w:t>А</w:t>
            </w:r>
            <w:r w:rsidRPr="009C56C8">
              <w:rPr>
                <w:rFonts w:ascii="Times New Roman" w:eastAsia="Times New Roman" w:hAnsi="Times New Roman" w:cs="Times New Roman"/>
                <w:color w:val="000000"/>
                <w:sz w:val="24"/>
                <w:szCs w:val="24"/>
                <w:lang w:val="lt-LT"/>
              </w:rPr>
              <w:t xml:space="preserve">налізує міжнародне законодавство та міжнародну практику щодо моделювання розвитку інновацій і технічного прогресу, моделювання </w:t>
            </w:r>
            <w:r w:rsidRPr="009C56C8">
              <w:rPr>
                <w:rFonts w:ascii="Times New Roman" w:eastAsia="Times New Roman" w:hAnsi="Times New Roman" w:cs="Times New Roman"/>
                <w:color w:val="000000"/>
                <w:sz w:val="24"/>
                <w:szCs w:val="24"/>
                <w:lang w:val="lt-LT"/>
              </w:rPr>
              <w:lastRenderedPageBreak/>
              <w:t>сталого розвитку комунікацій, інформаційного суспільства та цифрової економіки, забезпечення інформаційної безпеки, подає пропозиції та висновки до Сейму;</w:t>
            </w:r>
          </w:p>
          <w:p w14:paraId="44AE725D"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11" w:name="part_93234c37f7604d4a88a031dc39c29cb7"/>
            <w:bookmarkEnd w:id="11"/>
            <w:r w:rsidRPr="009C56C8">
              <w:rPr>
                <w:rFonts w:ascii="Times New Roman" w:eastAsia="Times New Roman" w:hAnsi="Times New Roman" w:cs="Times New Roman"/>
                <w:color w:val="000000"/>
                <w:sz w:val="24"/>
                <w:szCs w:val="24"/>
                <w:lang w:val="uk-UA"/>
              </w:rPr>
              <w:t>П</w:t>
            </w:r>
            <w:r w:rsidRPr="009C56C8">
              <w:rPr>
                <w:rFonts w:ascii="Times New Roman" w:eastAsia="Times New Roman" w:hAnsi="Times New Roman" w:cs="Times New Roman"/>
                <w:color w:val="000000"/>
                <w:sz w:val="24"/>
                <w:szCs w:val="24"/>
                <w:lang w:val="lt-LT"/>
              </w:rPr>
              <w:t>еревіряє використання коштів, призначених на напрями діяльності, що належать до компетенції комітету, за кожною програмою розпорядника бюджетних коштів, оцінює доцільність та ефективність використання бюджетних коштів та інвестицій;</w:t>
            </w:r>
          </w:p>
          <w:p w14:paraId="73662130"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12" w:name="part_a672877c39c2403eacfb30e8829068af"/>
            <w:bookmarkEnd w:id="12"/>
            <w:r w:rsidRPr="009C56C8">
              <w:rPr>
                <w:rFonts w:ascii="Times New Roman" w:eastAsia="Times New Roman" w:hAnsi="Times New Roman" w:cs="Times New Roman"/>
                <w:color w:val="000000"/>
                <w:sz w:val="24"/>
                <w:szCs w:val="24"/>
                <w:lang w:val="uk-UA"/>
              </w:rPr>
              <w:t>Надає</w:t>
            </w:r>
            <w:r w:rsidRPr="009C56C8">
              <w:rPr>
                <w:rFonts w:ascii="Times New Roman" w:eastAsia="Times New Roman" w:hAnsi="Times New Roman" w:cs="Times New Roman"/>
                <w:color w:val="000000"/>
                <w:sz w:val="24"/>
                <w:szCs w:val="24"/>
                <w:lang w:val="lt-LT"/>
              </w:rPr>
              <w:t xml:space="preserve"> висновки щодо відповідності проектів законів та інших правових актів, підготовлених комітетами Сейму, стратегіям розвитку інформаційного суспільства, цифрової економіки, інновацій та технологічного прогресу держави;</w:t>
            </w:r>
          </w:p>
          <w:p w14:paraId="3014329D" w14:textId="77777777" w:rsidR="009C56C8" w:rsidRPr="009C56C8" w:rsidRDefault="009C56C8" w:rsidP="009C56C8">
            <w:pPr>
              <w:pStyle w:val="ad"/>
              <w:numPr>
                <w:ilvl w:val="1"/>
                <w:numId w:val="14"/>
              </w:numPr>
              <w:spacing w:line="240" w:lineRule="auto"/>
              <w:ind w:left="322" w:firstLine="0"/>
              <w:jc w:val="both"/>
              <w:rPr>
                <w:rFonts w:ascii="Times New Roman" w:eastAsia="Times New Roman" w:hAnsi="Times New Roman" w:cs="Times New Roman"/>
                <w:color w:val="000000"/>
                <w:sz w:val="24"/>
                <w:szCs w:val="24"/>
                <w:lang w:val="uk-UA"/>
              </w:rPr>
            </w:pPr>
            <w:bookmarkStart w:id="13" w:name="part_a9acf3a3e7a34a94b8bae8c99bb20185"/>
            <w:bookmarkEnd w:id="13"/>
            <w:r w:rsidRPr="009C56C8">
              <w:rPr>
                <w:rFonts w:ascii="Times New Roman" w:eastAsia="Times New Roman" w:hAnsi="Times New Roman" w:cs="Times New Roman"/>
                <w:color w:val="000000"/>
                <w:sz w:val="24"/>
                <w:szCs w:val="24"/>
                <w:lang w:val="uk-UA"/>
              </w:rPr>
              <w:t>Здійснює</w:t>
            </w:r>
            <w:r w:rsidRPr="009C56C8">
              <w:rPr>
                <w:rFonts w:ascii="Times New Roman" w:eastAsia="Times New Roman" w:hAnsi="Times New Roman" w:cs="Times New Roman"/>
                <w:color w:val="000000"/>
                <w:sz w:val="24"/>
                <w:szCs w:val="24"/>
                <w:lang w:val="lt-LT"/>
              </w:rPr>
              <w:t xml:space="preserve"> парламентський контроль з питань, що належать до компетенції комітету, заслуховувати інформацію та звіти міністерств, інших державних установ і органів про виконання прийнятих Сеймом законів та інших правових актів, що стосуються питань у межах компетенція комітету.</w:t>
            </w:r>
          </w:p>
          <w:p w14:paraId="11E67466" w14:textId="77777777" w:rsidR="00F87F59" w:rsidRDefault="009C56C8" w:rsidP="009C56C8">
            <w:pPr>
              <w:widowControl w:val="0"/>
              <w:spacing w:line="240" w:lineRule="auto"/>
              <w:ind w:firstLine="32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r>
            <w:r w:rsidR="00912638">
              <w:rPr>
                <w:rFonts w:ascii="Times New Roman" w:eastAsia="Times New Roman" w:hAnsi="Times New Roman" w:cs="Times New Roman"/>
                <w:sz w:val="24"/>
                <w:szCs w:val="24"/>
                <w:highlight w:val="white"/>
              </w:rPr>
              <w:t xml:space="preserve">Діяльність комітету регулюється </w:t>
            </w:r>
            <w:hyperlink r:id="rId95">
              <w:r w:rsidR="00912638">
                <w:rPr>
                  <w:rFonts w:ascii="Times New Roman" w:eastAsia="Times New Roman" w:hAnsi="Times New Roman" w:cs="Times New Roman"/>
                  <w:color w:val="1155CC"/>
                  <w:sz w:val="24"/>
                  <w:szCs w:val="24"/>
                  <w:highlight w:val="white"/>
                  <w:u w:val="single"/>
                </w:rPr>
                <w:t xml:space="preserve">статтею </w:t>
              </w:r>
              <w:r w:rsidRPr="009C56C8">
                <w:rPr>
                  <w:rFonts w:ascii="Times New Roman" w:eastAsia="Times New Roman" w:hAnsi="Times New Roman" w:cs="Times New Roman"/>
                  <w:color w:val="1155CC"/>
                  <w:sz w:val="24"/>
                  <w:szCs w:val="24"/>
                  <w:highlight w:val="white"/>
                  <w:u w:val="single"/>
                  <w:lang w:val="ru-RU"/>
                </w:rPr>
                <w:t>60</w:t>
              </w:r>
              <w:r w:rsidR="00912638">
                <w:rPr>
                  <w:rFonts w:ascii="Times New Roman" w:eastAsia="Times New Roman" w:hAnsi="Times New Roman" w:cs="Times New Roman"/>
                  <w:color w:val="1155CC"/>
                  <w:sz w:val="24"/>
                  <w:szCs w:val="24"/>
                  <w:highlight w:val="white"/>
                  <w:u w:val="single"/>
                </w:rPr>
                <w:t xml:space="preserve"> Статуту Сейму</w:t>
              </w:r>
            </w:hyperlink>
          </w:p>
          <w:p w14:paraId="510C2BD8" w14:textId="77777777" w:rsidR="00F87F59" w:rsidRDefault="00F87F59" w:rsidP="009C56C8">
            <w:pPr>
              <w:widowControl w:val="0"/>
              <w:spacing w:line="240" w:lineRule="auto"/>
              <w:ind w:firstLine="322"/>
              <w:rPr>
                <w:rFonts w:ascii="Times New Roman" w:eastAsia="Times New Roman" w:hAnsi="Times New Roman" w:cs="Times New Roman"/>
                <w:sz w:val="24"/>
                <w:szCs w:val="24"/>
                <w:highlight w:val="white"/>
              </w:rPr>
            </w:pPr>
          </w:p>
        </w:tc>
        <w:tc>
          <w:tcPr>
            <w:tcW w:w="4415" w:type="dxa"/>
            <w:shd w:val="clear" w:color="auto" w:fill="auto"/>
            <w:tcMar>
              <w:top w:w="100" w:type="dxa"/>
              <w:left w:w="100" w:type="dxa"/>
              <w:bottom w:w="100" w:type="dxa"/>
              <w:right w:w="100" w:type="dxa"/>
            </w:tcMar>
          </w:tcPr>
          <w:p w14:paraId="5AFADF8C" w14:textId="77777777" w:rsidR="00CE7FEF" w:rsidRDefault="006A42EA">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hyperlink r:id="rId96" w:history="1">
              <w:r w:rsidR="00CE7FEF" w:rsidRPr="001A386D">
                <w:rPr>
                  <w:rStyle w:val="aa"/>
                  <w:rFonts w:ascii="Times New Roman" w:eastAsia="Times New Roman" w:hAnsi="Times New Roman" w:cs="Times New Roman"/>
                  <w:sz w:val="24"/>
                  <w:szCs w:val="24"/>
                </w:rPr>
                <w:t>https://www.lrs.lt/sip/portal.show?p_r=38400</w:t>
              </w:r>
            </w:hyperlink>
            <w:r w:rsidR="00CE7FEF">
              <w:rPr>
                <w:rFonts w:ascii="Times New Roman" w:eastAsia="Times New Roman" w:hAnsi="Times New Roman" w:cs="Times New Roman"/>
                <w:sz w:val="24"/>
                <w:szCs w:val="24"/>
                <w:lang w:val="uk-UA"/>
              </w:rPr>
              <w:t xml:space="preserve"> </w:t>
            </w:r>
            <w:r w:rsidR="00CE7FEF">
              <w:rPr>
                <w:rFonts w:ascii="Times New Roman" w:eastAsia="Times New Roman" w:hAnsi="Times New Roman" w:cs="Times New Roman"/>
                <w:sz w:val="24"/>
                <w:szCs w:val="24"/>
                <w:lang w:val="uk-UA"/>
              </w:rPr>
              <w:br/>
            </w:r>
            <w:r w:rsidR="00CE7FEF">
              <w:rPr>
                <w:rFonts w:ascii="Times New Roman" w:eastAsia="Times New Roman" w:hAnsi="Times New Roman" w:cs="Times New Roman"/>
                <w:sz w:val="24"/>
                <w:szCs w:val="24"/>
                <w:lang w:val="uk-UA"/>
              </w:rPr>
              <w:br/>
            </w:r>
            <w:r w:rsidR="00CE7FEF" w:rsidRPr="00CE7FEF">
              <w:rPr>
                <w:rFonts w:ascii="Times New Roman" w:eastAsia="Times New Roman" w:hAnsi="Times New Roman" w:cs="Times New Roman"/>
                <w:sz w:val="24"/>
                <w:szCs w:val="24"/>
                <w:lang w:val="uk-UA"/>
              </w:rPr>
              <w:t xml:space="preserve">Zita Jodkonienė, </w:t>
            </w:r>
            <w:hyperlink r:id="rId97" w:history="1">
              <w:r w:rsidR="00CE7FEF" w:rsidRPr="001A386D">
                <w:rPr>
                  <w:rStyle w:val="aa"/>
                  <w:rFonts w:ascii="Times New Roman" w:eastAsia="Times New Roman" w:hAnsi="Times New Roman" w:cs="Times New Roman"/>
                  <w:sz w:val="24"/>
                  <w:szCs w:val="24"/>
                  <w:lang w:val="uk-UA"/>
                </w:rPr>
                <w:t>zita.jodkoniene@lrs.lt</w:t>
              </w:r>
            </w:hyperlink>
            <w:r w:rsidR="00CE7FEF">
              <w:rPr>
                <w:rFonts w:ascii="Times New Roman" w:eastAsia="Times New Roman" w:hAnsi="Times New Roman" w:cs="Times New Roman"/>
                <w:sz w:val="24"/>
                <w:szCs w:val="24"/>
                <w:lang w:val="uk-UA"/>
              </w:rPr>
              <w:t xml:space="preserve"> </w:t>
            </w:r>
            <w:r w:rsidR="00CE7FEF" w:rsidRPr="00CE7FEF">
              <w:rPr>
                <w:rFonts w:ascii="Times New Roman" w:eastAsia="Times New Roman" w:hAnsi="Times New Roman" w:cs="Times New Roman"/>
                <w:sz w:val="24"/>
                <w:szCs w:val="24"/>
                <w:lang w:val="uk-UA"/>
              </w:rPr>
              <w:t xml:space="preserve"> , тел. +37052096758</w:t>
            </w:r>
            <w:r w:rsidR="00CE7FEF">
              <w:rPr>
                <w:rFonts w:ascii="Times New Roman" w:eastAsia="Times New Roman" w:hAnsi="Times New Roman" w:cs="Times New Roman"/>
                <w:sz w:val="24"/>
                <w:szCs w:val="24"/>
                <w:lang w:val="uk-UA"/>
              </w:rPr>
              <w:br/>
            </w:r>
            <w:r w:rsidR="00CE7FEF">
              <w:rPr>
                <w:rFonts w:ascii="Times New Roman" w:eastAsia="Times New Roman" w:hAnsi="Times New Roman" w:cs="Times New Roman"/>
                <w:sz w:val="24"/>
                <w:szCs w:val="24"/>
                <w:lang w:val="uk-UA"/>
              </w:rPr>
              <w:br/>
              <w:t xml:space="preserve">Керівник канцелярії сейму - </w:t>
            </w:r>
            <w:r w:rsidR="00CE7FEF" w:rsidRPr="00CE7FEF">
              <w:rPr>
                <w:rFonts w:ascii="Times New Roman" w:eastAsia="Times New Roman" w:hAnsi="Times New Roman" w:cs="Times New Roman"/>
                <w:sz w:val="24"/>
                <w:szCs w:val="24"/>
                <w:lang w:val="uk-UA"/>
              </w:rPr>
              <w:t>Rima PETKŪNIENĖ</w:t>
            </w:r>
            <w:r w:rsidR="00CE7FEF">
              <w:rPr>
                <w:rFonts w:ascii="Times New Roman" w:eastAsia="Times New Roman" w:hAnsi="Times New Roman" w:cs="Times New Roman"/>
                <w:sz w:val="24"/>
                <w:szCs w:val="24"/>
                <w:lang w:val="uk-UA"/>
              </w:rPr>
              <w:br/>
            </w:r>
            <w:r w:rsidR="00CE7FEF">
              <w:rPr>
                <w:rFonts w:ascii="Times New Roman" w:eastAsia="Times New Roman" w:hAnsi="Times New Roman" w:cs="Times New Roman"/>
                <w:sz w:val="24"/>
                <w:szCs w:val="24"/>
                <w:lang w:val="uk-UA"/>
              </w:rPr>
              <w:lastRenderedPageBreak/>
              <w:t xml:space="preserve">Ел. Пошта: </w:t>
            </w:r>
          </w:p>
          <w:p w14:paraId="655EF525" w14:textId="77777777" w:rsidR="00CE7FEF" w:rsidRPr="00CE7FEF" w:rsidRDefault="006A42EA" w:rsidP="00CE7FEF">
            <w:pPr>
              <w:rPr>
                <w:color w:val="414141"/>
                <w:lang w:val="uk-UA"/>
              </w:rPr>
            </w:pPr>
            <w:hyperlink r:id="rId98" w:history="1">
              <w:r w:rsidR="00CE7FEF" w:rsidRPr="001A386D">
                <w:rPr>
                  <w:rStyle w:val="aa"/>
                </w:rPr>
                <w:t>rima.petkuniene@lrs.lt</w:t>
              </w:r>
            </w:hyperlink>
            <w:r w:rsidR="00CE7FEF">
              <w:rPr>
                <w:rStyle w:val="rys-pr-item"/>
                <w:color w:val="414141"/>
                <w:lang w:val="uk-UA"/>
              </w:rPr>
              <w:t xml:space="preserve"> </w:t>
            </w:r>
          </w:p>
          <w:p w14:paraId="06EF6CE1" w14:textId="77777777" w:rsidR="00CE7FEF" w:rsidRPr="00CE7FEF" w:rsidRDefault="00CE7FEF" w:rsidP="00CE7FE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t xml:space="preserve">Тел.: </w:t>
            </w:r>
            <w:r>
              <w:rPr>
                <w:rFonts w:ascii="Tahoma" w:hAnsi="Tahoma" w:cs="Tahoma"/>
                <w:color w:val="414141"/>
              </w:rPr>
              <w:t>(8 5) 209 6759</w:t>
            </w:r>
          </w:p>
          <w:p w14:paraId="2A309E73" w14:textId="77777777" w:rsidR="00F87F59" w:rsidRPr="00CE7FEF" w:rsidRDefault="00CE7FE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br/>
            </w:r>
            <w:hyperlink r:id="rId99" w:tooltip="електронною поштою Містер." w:history="1">
              <w:r>
                <w:rPr>
                  <w:rStyle w:val="aa"/>
                  <w:color w:val="414141"/>
                  <w:shd w:val="clear" w:color="auto" w:fill="FFFFFF"/>
                </w:rPr>
                <w:t>ekonkt@lrs.lt</w:t>
              </w:r>
            </w:hyperlink>
            <w:r>
              <w:rPr>
                <w:lang w:val="uk-UA"/>
              </w:rPr>
              <w:t xml:space="preserve"> </w:t>
            </w:r>
            <w:r>
              <w:rPr>
                <w:rFonts w:ascii="Times New Roman" w:eastAsia="Times New Roman" w:hAnsi="Times New Roman" w:cs="Times New Roman"/>
                <w:sz w:val="24"/>
                <w:szCs w:val="24"/>
                <w:lang w:val="uk-UA"/>
              </w:rPr>
              <w:br/>
            </w:r>
            <w:r>
              <w:rPr>
                <w:rFonts w:ascii="Times New Roman" w:eastAsia="Times New Roman" w:hAnsi="Times New Roman" w:cs="Times New Roman"/>
                <w:sz w:val="24"/>
                <w:szCs w:val="24"/>
                <w:lang w:val="uk-UA"/>
              </w:rPr>
              <w:br/>
            </w:r>
            <w:hyperlink r:id="rId100" w:history="1">
              <w:r w:rsidRPr="001A386D">
                <w:rPr>
                  <w:rStyle w:val="aa"/>
                  <w:rFonts w:ascii="Times New Roman" w:eastAsia="Times New Roman" w:hAnsi="Times New Roman" w:cs="Times New Roman"/>
                  <w:sz w:val="24"/>
                  <w:szCs w:val="24"/>
                  <w:lang w:val="uk-UA"/>
                </w:rPr>
                <w:t>priim@lrs.lt</w:t>
              </w:r>
            </w:hyperlink>
            <w:r>
              <w:rPr>
                <w:rFonts w:ascii="Times New Roman" w:eastAsia="Times New Roman" w:hAnsi="Times New Roman" w:cs="Times New Roman"/>
                <w:sz w:val="24"/>
                <w:szCs w:val="24"/>
                <w:lang w:val="uk-UA"/>
              </w:rPr>
              <w:t xml:space="preserve"> – Канцелярія Сейму Литовської Республіки</w:t>
            </w:r>
          </w:p>
        </w:tc>
      </w:tr>
      <w:tr w:rsidR="00F87F59" w:rsidRPr="004D0306" w14:paraId="1037CFF4" w14:textId="77777777">
        <w:trPr>
          <w:trHeight w:val="440"/>
        </w:trPr>
        <w:tc>
          <w:tcPr>
            <w:tcW w:w="15255" w:type="dxa"/>
            <w:gridSpan w:val="3"/>
            <w:shd w:val="clear" w:color="auto" w:fill="auto"/>
            <w:tcMar>
              <w:top w:w="100" w:type="dxa"/>
              <w:left w:w="100" w:type="dxa"/>
              <w:bottom w:w="100" w:type="dxa"/>
              <w:right w:w="100" w:type="dxa"/>
            </w:tcMar>
          </w:tcPr>
          <w:p w14:paraId="50560CD9" w14:textId="77777777" w:rsidR="00F87F59" w:rsidRPr="004D0306" w:rsidRDefault="00912638" w:rsidP="004D0306">
            <w:pPr>
              <w:pStyle w:val="2"/>
              <w:jc w:val="center"/>
              <w:rPr>
                <w:rFonts w:ascii="Times New Roman" w:hAnsi="Times New Roman" w:cs="Times New Roman"/>
                <w:b/>
                <w:sz w:val="28"/>
              </w:rPr>
            </w:pPr>
            <w:r w:rsidRPr="004D0306">
              <w:rPr>
                <w:rFonts w:ascii="Times New Roman" w:hAnsi="Times New Roman" w:cs="Times New Roman"/>
                <w:b/>
                <w:sz w:val="28"/>
              </w:rPr>
              <w:lastRenderedPageBreak/>
              <w:t>Парламент Латвії (</w:t>
            </w:r>
            <w:r w:rsidRPr="004D0306">
              <w:rPr>
                <w:rFonts w:ascii="Times New Roman" w:hAnsi="Times New Roman" w:cs="Times New Roman"/>
                <w:b/>
                <w:sz w:val="28"/>
                <w:highlight w:val="white"/>
              </w:rPr>
              <w:t>Saeima)</w:t>
            </w:r>
          </w:p>
        </w:tc>
      </w:tr>
      <w:tr w:rsidR="00F87F59" w14:paraId="095B5099" w14:textId="77777777" w:rsidTr="00E21AE0">
        <w:tc>
          <w:tcPr>
            <w:tcW w:w="2760" w:type="dxa"/>
            <w:shd w:val="clear" w:color="auto" w:fill="auto"/>
            <w:tcMar>
              <w:top w:w="100" w:type="dxa"/>
              <w:left w:w="100" w:type="dxa"/>
              <w:bottom w:w="100" w:type="dxa"/>
              <w:right w:w="100" w:type="dxa"/>
            </w:tcMar>
          </w:tcPr>
          <w:p w14:paraId="4831856D" w14:textId="77777777" w:rsidR="00F87F59" w:rsidRDefault="0091263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Комісія з питань національної економіки, аграрної, екологічної та </w:t>
            </w:r>
            <w:r>
              <w:rPr>
                <w:rFonts w:ascii="Times New Roman" w:eastAsia="Times New Roman" w:hAnsi="Times New Roman" w:cs="Times New Roman"/>
                <w:b/>
                <w:sz w:val="24"/>
                <w:szCs w:val="24"/>
              </w:rPr>
              <w:lastRenderedPageBreak/>
              <w:t>регіональної політики</w:t>
            </w:r>
          </w:p>
          <w:p w14:paraId="2ED892DF" w14:textId="77777777" w:rsidR="00F87F59" w:rsidRDefault="00912638">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(Tautsaimniecības, agrārās, vides un reģionālās politikas komisija)</w:t>
            </w:r>
          </w:p>
        </w:tc>
        <w:tc>
          <w:tcPr>
            <w:tcW w:w="8080" w:type="dxa"/>
            <w:shd w:val="clear" w:color="auto" w:fill="auto"/>
            <w:tcMar>
              <w:top w:w="100" w:type="dxa"/>
              <w:left w:w="100" w:type="dxa"/>
              <w:bottom w:w="100" w:type="dxa"/>
              <w:right w:w="100" w:type="dxa"/>
            </w:tcMar>
          </w:tcPr>
          <w:p w14:paraId="45873A8C" w14:textId="77777777" w:rsidR="00CF3FA1" w:rsidRPr="00CF3FA1" w:rsidRDefault="00912638" w:rsidP="00CF3FA1">
            <w:pPr>
              <w:widowControl w:val="0"/>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rPr>
              <w:lastRenderedPageBreak/>
              <w:t xml:space="preserve">Комісія займається питаннями, пов'язаними з економікою, зокрема сільським господарством, будівництвом, енергетикою, рухом і транспортом (сухопутний, повітряний, морський, також регулювання портів), захистом навколишнього середовища, регіональною економічною політикою. Також </w:t>
            </w:r>
            <w:r>
              <w:rPr>
                <w:rFonts w:ascii="Times New Roman" w:eastAsia="Times New Roman" w:hAnsi="Times New Roman" w:cs="Times New Roman"/>
                <w:sz w:val="24"/>
                <w:szCs w:val="24"/>
                <w:highlight w:val="white"/>
              </w:rPr>
              <w:lastRenderedPageBreak/>
              <w:t>до компетенції комісії входять торгівля, реклама, захист прав споживачів, комерційна діяльність, конкуренція, державні закупівлі, регулювання публічних послуг, управління публічними капітальними товариствами, приватизація, землеустрій, а також туризм, безпека товарів і послуги, електронні комунікації, цифровізація, захист тварин, відходи, мисливство та питання управління лісами. На підставі рішення Сейму Комісія розглядає законопроекти, розроблені Кабінетом Міністрів, самою комісією чи іншими комісіями, п’ятьма членами Сейму або запропоновані Президентом чи однією десятою частиною виборців відповідно до процедури. та випадках, передбачених Конституцією.</w:t>
            </w:r>
            <w:r w:rsidR="00CF3FA1">
              <w:rPr>
                <w:rFonts w:ascii="Times New Roman" w:eastAsia="Times New Roman" w:hAnsi="Times New Roman" w:cs="Times New Roman"/>
                <w:sz w:val="24"/>
                <w:szCs w:val="24"/>
                <w:highlight w:val="white"/>
              </w:rPr>
              <w:br/>
            </w:r>
            <w:r w:rsidR="00CF3FA1">
              <w:rPr>
                <w:rFonts w:ascii="Times New Roman" w:eastAsia="Times New Roman" w:hAnsi="Times New Roman" w:cs="Times New Roman"/>
                <w:sz w:val="24"/>
                <w:szCs w:val="24"/>
                <w:highlight w:val="white"/>
              </w:rPr>
              <w:br/>
            </w:r>
            <w:r w:rsidR="00CF3FA1" w:rsidRPr="00CF3FA1">
              <w:rPr>
                <w:rFonts w:ascii="Times New Roman" w:eastAsia="Times New Roman" w:hAnsi="Times New Roman" w:cs="Times New Roman"/>
                <w:b/>
                <w:bCs/>
                <w:sz w:val="24"/>
                <w:szCs w:val="24"/>
                <w:highlight w:val="white"/>
                <w:lang w:val="uk-UA"/>
              </w:rPr>
              <w:t>Підкомітет з розвитку бізнесу</w:t>
            </w:r>
            <w:r w:rsidR="00CF3FA1">
              <w:rPr>
                <w:rFonts w:ascii="Times New Roman" w:eastAsia="Times New Roman" w:hAnsi="Times New Roman" w:cs="Times New Roman"/>
                <w:sz w:val="24"/>
                <w:szCs w:val="24"/>
                <w:highlight w:val="white"/>
                <w:lang w:val="uk-UA"/>
              </w:rPr>
              <w:t xml:space="preserve"> - </w:t>
            </w:r>
            <w:r w:rsidR="00CF3FA1">
              <w:rPr>
                <w:rFonts w:ascii="Times New Roman" w:eastAsia="Times New Roman" w:hAnsi="Times New Roman" w:cs="Times New Roman"/>
                <w:sz w:val="24"/>
                <w:szCs w:val="24"/>
                <w:lang w:val="uk-UA"/>
              </w:rPr>
              <w:t>Комісія</w:t>
            </w:r>
            <w:r w:rsidR="00CF3FA1" w:rsidRPr="00CF3FA1">
              <w:rPr>
                <w:rFonts w:ascii="Times New Roman" w:eastAsia="Times New Roman" w:hAnsi="Times New Roman" w:cs="Times New Roman"/>
                <w:sz w:val="24"/>
                <w:szCs w:val="24"/>
                <w:lang w:val="uk-UA"/>
              </w:rPr>
              <w:t xml:space="preserve"> делегува</w:t>
            </w:r>
            <w:r w:rsidR="00CF3FA1">
              <w:rPr>
                <w:rFonts w:ascii="Times New Roman" w:eastAsia="Times New Roman" w:hAnsi="Times New Roman" w:cs="Times New Roman"/>
                <w:sz w:val="24"/>
                <w:szCs w:val="24"/>
                <w:lang w:val="uk-UA"/>
              </w:rPr>
              <w:t>ла</w:t>
            </w:r>
            <w:r w:rsidR="00CF3FA1" w:rsidRPr="00CF3FA1">
              <w:rPr>
                <w:rFonts w:ascii="Times New Roman" w:eastAsia="Times New Roman" w:hAnsi="Times New Roman" w:cs="Times New Roman"/>
                <w:sz w:val="24"/>
                <w:szCs w:val="24"/>
                <w:lang w:val="uk-UA"/>
              </w:rPr>
              <w:t xml:space="preserve"> </w:t>
            </w:r>
            <w:r w:rsidR="00CF3FA1">
              <w:rPr>
                <w:rFonts w:ascii="Times New Roman" w:eastAsia="Times New Roman" w:hAnsi="Times New Roman" w:cs="Times New Roman"/>
                <w:sz w:val="24"/>
                <w:szCs w:val="24"/>
                <w:lang w:val="uk-UA"/>
              </w:rPr>
              <w:t>підкомітету</w:t>
            </w:r>
            <w:r w:rsidR="00CF3FA1" w:rsidRPr="00CF3FA1">
              <w:rPr>
                <w:rFonts w:ascii="Times New Roman" w:eastAsia="Times New Roman" w:hAnsi="Times New Roman" w:cs="Times New Roman"/>
                <w:sz w:val="24"/>
                <w:szCs w:val="24"/>
                <w:lang w:val="uk-UA"/>
              </w:rPr>
              <w:t xml:space="preserve"> повноваження здійснювати парламентський контроль за виконанням законів, що регулюють підприємницьку діяльність, а також займатися поліпшенням бізнес-середовища.</w:t>
            </w:r>
          </w:p>
          <w:p w14:paraId="6FDDD5E9" w14:textId="77777777" w:rsidR="00F87F59" w:rsidRPr="00CF3FA1" w:rsidRDefault="00CF3FA1" w:rsidP="00CF3FA1">
            <w:pPr>
              <w:widowControl w:val="0"/>
              <w:spacing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w:t>
            </w:r>
            <w:r w:rsidRPr="00CF3FA1">
              <w:rPr>
                <w:rFonts w:ascii="Times New Roman" w:eastAsia="Times New Roman" w:hAnsi="Times New Roman" w:cs="Times New Roman"/>
                <w:sz w:val="24"/>
                <w:szCs w:val="24"/>
                <w:lang w:val="uk-UA"/>
              </w:rPr>
              <w:t>арламентський контроль за виконанням законів і нормативних актів, що регулюють підприємництво та господарську діяльність, а також займатися питаннями поліпшення бізнес-середовища.</w:t>
            </w:r>
          </w:p>
          <w:p w14:paraId="2C644FAB" w14:textId="77777777" w:rsidR="00F87F59" w:rsidRDefault="00F87F59">
            <w:pPr>
              <w:widowControl w:val="0"/>
              <w:spacing w:line="240" w:lineRule="auto"/>
              <w:rPr>
                <w:rFonts w:ascii="Times New Roman" w:eastAsia="Times New Roman" w:hAnsi="Times New Roman" w:cs="Times New Roman"/>
                <w:sz w:val="24"/>
                <w:szCs w:val="24"/>
                <w:highlight w:val="white"/>
              </w:rPr>
            </w:pPr>
          </w:p>
          <w:p w14:paraId="1F512F0F" w14:textId="77777777" w:rsidR="00F87F59" w:rsidRDefault="00912638">
            <w:pPr>
              <w:widowControl w:val="0"/>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Підкомітет з навколишнього середовища, клімату та енергетики </w:t>
            </w:r>
            <w:r>
              <w:rPr>
                <w:rFonts w:ascii="Times New Roman" w:eastAsia="Times New Roman" w:hAnsi="Times New Roman" w:cs="Times New Roman"/>
                <w:sz w:val="24"/>
                <w:szCs w:val="24"/>
                <w:highlight w:val="white"/>
              </w:rPr>
              <w:t>реалізує делеговану функцію комісії – парламентський контроль за виконанням регуляторних актів у сфері охорони навколишнього природного середовища, клімату та енергетики в цілому, а також контролює формування кліматичної політики</w:t>
            </w:r>
            <w:r>
              <w:rPr>
                <w:rFonts w:ascii="Times New Roman" w:eastAsia="Times New Roman" w:hAnsi="Times New Roman" w:cs="Times New Roman"/>
                <w:sz w:val="24"/>
                <w:szCs w:val="24"/>
                <w:highlight w:val="white"/>
                <w:vertAlign w:val="superscript"/>
              </w:rPr>
              <w:footnoteReference w:id="7"/>
            </w:r>
            <w:r>
              <w:rPr>
                <w:rFonts w:ascii="Times New Roman" w:eastAsia="Times New Roman" w:hAnsi="Times New Roman" w:cs="Times New Roman"/>
                <w:sz w:val="24"/>
                <w:szCs w:val="24"/>
                <w:highlight w:val="white"/>
              </w:rPr>
              <w:t>.</w:t>
            </w:r>
          </w:p>
        </w:tc>
        <w:tc>
          <w:tcPr>
            <w:tcW w:w="4415" w:type="dxa"/>
            <w:shd w:val="clear" w:color="auto" w:fill="auto"/>
            <w:tcMar>
              <w:top w:w="100" w:type="dxa"/>
              <w:left w:w="100" w:type="dxa"/>
              <w:bottom w:w="100" w:type="dxa"/>
              <w:right w:w="100" w:type="dxa"/>
            </w:tcMar>
          </w:tcPr>
          <w:p w14:paraId="0887276C" w14:textId="77777777" w:rsidR="00F87F59" w:rsidRDefault="006A42EA">
            <w:pPr>
              <w:widowControl w:val="0"/>
              <w:spacing w:line="240" w:lineRule="auto"/>
              <w:rPr>
                <w:rFonts w:ascii="Times New Roman" w:eastAsia="Times New Roman" w:hAnsi="Times New Roman" w:cs="Times New Roman"/>
                <w:sz w:val="24"/>
                <w:szCs w:val="24"/>
              </w:rPr>
            </w:pPr>
            <w:hyperlink r:id="rId101">
              <w:r w:rsidR="00912638">
                <w:rPr>
                  <w:rFonts w:ascii="Times New Roman" w:eastAsia="Times New Roman" w:hAnsi="Times New Roman" w:cs="Times New Roman"/>
                  <w:color w:val="1155CC"/>
                  <w:sz w:val="24"/>
                  <w:szCs w:val="24"/>
                  <w:u w:val="single"/>
                </w:rPr>
                <w:t>https://www.saeima.lv/lv/14-saeima/komisijas-un-apakskomisijas-14</w:t>
              </w:r>
            </w:hyperlink>
            <w:r w:rsidR="00912638">
              <w:rPr>
                <w:rFonts w:ascii="Times New Roman" w:eastAsia="Times New Roman" w:hAnsi="Times New Roman" w:cs="Times New Roman"/>
                <w:sz w:val="24"/>
                <w:szCs w:val="24"/>
              </w:rPr>
              <w:t xml:space="preserve"> </w:t>
            </w:r>
            <w:r w:rsidR="00CF3FA1">
              <w:rPr>
                <w:rFonts w:ascii="Times New Roman" w:eastAsia="Times New Roman" w:hAnsi="Times New Roman" w:cs="Times New Roman"/>
                <w:sz w:val="24"/>
                <w:szCs w:val="24"/>
              </w:rPr>
              <w:br/>
            </w:r>
          </w:p>
          <w:p w14:paraId="44000CF6" w14:textId="77777777" w:rsidR="00F87F59" w:rsidRDefault="0091263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Jēkaba 10/12, Rīga, LV-1811</w:t>
            </w:r>
          </w:p>
          <w:p w14:paraId="50FE1215" w14:textId="77777777" w:rsidR="00F87F59" w:rsidRDefault="00912638">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телефон: 6708 7305</w:t>
            </w:r>
          </w:p>
          <w:p w14:paraId="3E088BDE" w14:textId="77777777" w:rsidR="00F87F59" w:rsidRPr="00CF3FA1" w:rsidRDefault="006A42EA">
            <w:pPr>
              <w:widowControl w:val="0"/>
              <w:spacing w:line="240" w:lineRule="auto"/>
              <w:rPr>
                <w:rFonts w:ascii="Times New Roman" w:eastAsia="Times New Roman" w:hAnsi="Times New Roman" w:cs="Times New Roman"/>
                <w:sz w:val="24"/>
                <w:szCs w:val="24"/>
                <w:lang w:val="uk-UA"/>
              </w:rPr>
            </w:pPr>
            <w:hyperlink r:id="rId102" w:history="1">
              <w:r w:rsidR="00CF3FA1" w:rsidRPr="001A386D">
                <w:rPr>
                  <w:rStyle w:val="aa"/>
                  <w:rFonts w:ascii="Times New Roman" w:eastAsia="Times New Roman" w:hAnsi="Times New Roman" w:cs="Times New Roman"/>
                  <w:sz w:val="24"/>
                  <w:szCs w:val="24"/>
                </w:rPr>
                <w:t>tautsaimniecibas.komisija@saeima.lv</w:t>
              </w:r>
            </w:hyperlink>
            <w:r w:rsidR="00CF3FA1">
              <w:rPr>
                <w:rFonts w:ascii="Times New Roman" w:eastAsia="Times New Roman" w:hAnsi="Times New Roman" w:cs="Times New Roman"/>
                <w:sz w:val="24"/>
                <w:szCs w:val="24"/>
                <w:lang w:val="uk-UA"/>
              </w:rPr>
              <w:t xml:space="preserve"> </w:t>
            </w:r>
          </w:p>
          <w:p w14:paraId="68EA8E20" w14:textId="77777777" w:rsidR="00F87F59" w:rsidRDefault="00F87F59">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0F2FB170" w14:textId="77777777" w:rsidR="00F87F59" w:rsidRDefault="00F87F59">
      <w:pPr>
        <w:rPr>
          <w:rFonts w:ascii="Times New Roman" w:eastAsia="Times New Roman" w:hAnsi="Times New Roman" w:cs="Times New Roman"/>
          <w:sz w:val="24"/>
          <w:szCs w:val="24"/>
        </w:rPr>
      </w:pPr>
    </w:p>
    <w:sectPr w:rsidR="00F87F59">
      <w:headerReference w:type="default" r:id="rId103"/>
      <w:footerReference w:type="default" r:id="rId104"/>
      <w:pgSz w:w="16834" w:h="11909" w:orient="landscape"/>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E404" w14:textId="77777777" w:rsidR="005540C2" w:rsidRDefault="005540C2">
      <w:pPr>
        <w:spacing w:line="240" w:lineRule="auto"/>
      </w:pPr>
      <w:r>
        <w:separator/>
      </w:r>
    </w:p>
  </w:endnote>
  <w:endnote w:type="continuationSeparator" w:id="0">
    <w:p w14:paraId="2170D701" w14:textId="77777777" w:rsidR="005540C2" w:rsidRDefault="00554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Manrope-Medium">
    <w:altName w:val="Cambria"/>
    <w:panose1 w:val="00000000000000000000"/>
    <w:charset w:val="00"/>
    <w:family w:val="roman"/>
    <w:notTrueType/>
    <w:pitch w:val="default"/>
  </w:font>
  <w:font w:name="Manrope-Regular">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 w:name="inherit">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79D1" w14:textId="77777777" w:rsidR="00E21AE0" w:rsidRDefault="00E21AE0">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6A42EA">
      <w:rPr>
        <w:rFonts w:ascii="Times New Roman" w:eastAsia="Times New Roman" w:hAnsi="Times New Roman" w:cs="Times New Roman"/>
        <w:noProof/>
      </w:rPr>
      <w:t>16</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A437C" w14:textId="77777777" w:rsidR="005540C2" w:rsidRDefault="005540C2">
      <w:pPr>
        <w:spacing w:line="240" w:lineRule="auto"/>
      </w:pPr>
      <w:r>
        <w:separator/>
      </w:r>
    </w:p>
  </w:footnote>
  <w:footnote w:type="continuationSeparator" w:id="0">
    <w:p w14:paraId="117543DA" w14:textId="77777777" w:rsidR="005540C2" w:rsidRDefault="005540C2">
      <w:pPr>
        <w:spacing w:line="240" w:lineRule="auto"/>
      </w:pPr>
      <w:r>
        <w:continuationSeparator/>
      </w:r>
    </w:p>
  </w:footnote>
  <w:footnote w:id="1">
    <w:p w14:paraId="3CC1D503" w14:textId="77777777" w:rsidR="00E21AE0" w:rsidRDefault="00E21AE0">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https://www.dekamer.be/kvvcr/pdf_sections/pri/fiche/fr_12_02.pdf</w:t>
        </w:r>
      </w:hyperlink>
      <w:r>
        <w:rPr>
          <w:sz w:val="20"/>
          <w:szCs w:val="20"/>
        </w:rPr>
        <w:t xml:space="preserve"> </w:t>
      </w:r>
    </w:p>
  </w:footnote>
  <w:footnote w:id="2">
    <w:p w14:paraId="7315BA11" w14:textId="77777777" w:rsidR="00E21AE0" w:rsidRPr="005A3591" w:rsidRDefault="00E21AE0">
      <w:pPr>
        <w:pStyle w:val="a7"/>
      </w:pPr>
      <w:r>
        <w:rPr>
          <w:rStyle w:val="a9"/>
        </w:rPr>
        <w:footnoteRef/>
      </w:r>
      <w:r>
        <w:t xml:space="preserve"> </w:t>
      </w:r>
      <w:hyperlink r:id="rId2" w:history="1">
        <w:r w:rsidRPr="005A3591">
          <w:rPr>
            <w:rStyle w:val="aa"/>
            <w:color w:val="1F497D" w:themeColor="text2"/>
          </w:rPr>
          <w:t>https://www.lachambre.be/accessible/laChambre_politique_commissions.htm</w:t>
        </w:r>
      </w:hyperlink>
      <w:r w:rsidRPr="005A3591">
        <w:rPr>
          <w:color w:val="1F497D" w:themeColor="text2"/>
        </w:rPr>
        <w:t xml:space="preserve"> </w:t>
      </w:r>
    </w:p>
  </w:footnote>
  <w:footnote w:id="3">
    <w:p w14:paraId="2390002F" w14:textId="77777777" w:rsidR="00E21AE0" w:rsidRPr="000F2A9B" w:rsidRDefault="00E21AE0">
      <w:pPr>
        <w:pStyle w:val="a7"/>
      </w:pPr>
      <w:r>
        <w:rPr>
          <w:rStyle w:val="a9"/>
        </w:rPr>
        <w:footnoteRef/>
      </w:r>
      <w:r>
        <w:t xml:space="preserve"> </w:t>
      </w:r>
      <w:hyperlink r:id="rId3" w:anchor="D_Article_36_79" w:history="1">
        <w:r>
          <w:rPr>
            <w:rStyle w:val="aa"/>
          </w:rPr>
          <w:t>02 reglement assemblee nationale - 16e législature - Assemblée nationale (assemblee-nationale.fr)</w:t>
        </w:r>
      </w:hyperlink>
    </w:p>
  </w:footnote>
  <w:footnote w:id="4">
    <w:p w14:paraId="6663D507" w14:textId="77777777" w:rsidR="00E21AE0" w:rsidRPr="00BA210D" w:rsidRDefault="00E21AE0">
      <w:pPr>
        <w:pStyle w:val="a7"/>
        <w:rPr>
          <w:lang w:val="uk-UA"/>
        </w:rPr>
      </w:pPr>
      <w:r>
        <w:rPr>
          <w:rStyle w:val="a9"/>
        </w:rPr>
        <w:footnoteRef/>
      </w:r>
      <w:r>
        <w:t xml:space="preserve"> </w:t>
      </w:r>
      <w:hyperlink r:id="rId4" w:history="1">
        <w:r w:rsidRPr="00D7399A">
          <w:rPr>
            <w:rStyle w:val="aa"/>
          </w:rPr>
          <w:t>https://minfin.gov.gr/</w:t>
        </w:r>
      </w:hyperlink>
      <w:r>
        <w:rPr>
          <w:lang w:val="uk-UA"/>
        </w:rPr>
        <w:t xml:space="preserve"> </w:t>
      </w:r>
    </w:p>
  </w:footnote>
  <w:footnote w:id="5">
    <w:p w14:paraId="1EF05219" w14:textId="77777777" w:rsidR="00E21AE0" w:rsidRPr="004A212E" w:rsidRDefault="00E21AE0">
      <w:pPr>
        <w:pStyle w:val="a7"/>
        <w:rPr>
          <w:lang w:val="uk-UA"/>
        </w:rPr>
      </w:pPr>
      <w:r>
        <w:rPr>
          <w:rStyle w:val="a9"/>
        </w:rPr>
        <w:footnoteRef/>
      </w:r>
      <w:r>
        <w:t xml:space="preserve"> </w:t>
      </w:r>
      <w:hyperlink r:id="rId5" w:history="1">
        <w:r w:rsidRPr="001A386D">
          <w:rPr>
            <w:rStyle w:val="aa"/>
          </w:rPr>
          <w:t>https://www.parlament.hu/web/gazdasagi-bizottsag</w:t>
        </w:r>
      </w:hyperlink>
      <w:r>
        <w:rPr>
          <w:lang w:val="uk-UA"/>
        </w:rPr>
        <w:t xml:space="preserve"> </w:t>
      </w:r>
    </w:p>
  </w:footnote>
  <w:footnote w:id="6">
    <w:p w14:paraId="048A59C9" w14:textId="77777777" w:rsidR="00E21AE0" w:rsidRDefault="00E21AE0">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https://www.oireachtas.ie/en/committees/about-committees/</w:t>
        </w:r>
      </w:hyperlink>
      <w:r>
        <w:rPr>
          <w:sz w:val="20"/>
          <w:szCs w:val="20"/>
        </w:rPr>
        <w:t xml:space="preserve"> </w:t>
      </w:r>
    </w:p>
  </w:footnote>
  <w:footnote w:id="7">
    <w:p w14:paraId="4AA3192F" w14:textId="77777777" w:rsidR="00E21AE0" w:rsidRDefault="00E21AE0">
      <w:pPr>
        <w:spacing w:line="240" w:lineRule="auto"/>
        <w:rPr>
          <w:sz w:val="20"/>
          <w:szCs w:val="20"/>
        </w:rPr>
      </w:pPr>
      <w:r>
        <w:rPr>
          <w:vertAlign w:val="superscript"/>
        </w:rPr>
        <w:footnoteRef/>
      </w:r>
      <w:r>
        <w:rPr>
          <w:sz w:val="20"/>
          <w:szCs w:val="20"/>
        </w:rPr>
        <w:t xml:space="preserve"> </w:t>
      </w:r>
      <w:hyperlink r:id="rId7">
        <w:r>
          <w:rPr>
            <w:color w:val="1155CC"/>
            <w:sz w:val="20"/>
            <w:szCs w:val="20"/>
            <w:u w:val="single"/>
          </w:rPr>
          <w:t>https://www.saeima.lv/faktulapas/Tautsaimniecibas_komisija_LV.pdf</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6EAFD" w14:textId="77777777" w:rsidR="00E21AE0" w:rsidRDefault="00E21AE0"/>
  <w:p w14:paraId="2E51C946" w14:textId="77777777" w:rsidR="00E21AE0" w:rsidRDefault="00E21AE0"/>
  <w:p w14:paraId="12A34DD0" w14:textId="77777777" w:rsidR="00E21AE0" w:rsidRDefault="00E21AE0"/>
  <w:p w14:paraId="1DECCDB3" w14:textId="77777777" w:rsidR="00E21AE0" w:rsidRDefault="00E21AE0">
    <w:r>
      <w:rPr>
        <w:noProof/>
        <w:lang w:val="uk-UA"/>
      </w:rPr>
      <w:drawing>
        <wp:anchor distT="114300" distB="114300" distL="114300" distR="114300" simplePos="0" relativeHeight="251658240" behindDoc="0" locked="0" layoutInCell="1" hidden="0" allowOverlap="1" wp14:anchorId="59F33D2C" wp14:editId="637EABE8">
          <wp:simplePos x="0" y="0"/>
          <wp:positionH relativeFrom="page">
            <wp:posOffset>4339500</wp:posOffset>
          </wp:positionH>
          <wp:positionV relativeFrom="page">
            <wp:posOffset>533400</wp:posOffset>
          </wp:positionV>
          <wp:extent cx="946006" cy="3619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6006" cy="361950"/>
                  </a:xfrm>
                  <a:prstGeom prst="rect">
                    <a:avLst/>
                  </a:prstGeom>
                  <a:ln/>
                </pic:spPr>
              </pic:pic>
            </a:graphicData>
          </a:graphic>
        </wp:anchor>
      </w:drawing>
    </w:r>
    <w:r>
      <w:rPr>
        <w:noProof/>
        <w:lang w:val="uk-UA"/>
      </w:rPr>
      <w:drawing>
        <wp:anchor distT="114300" distB="114300" distL="114300" distR="114300" simplePos="0" relativeHeight="251659264" behindDoc="0" locked="0" layoutInCell="1" hidden="0" allowOverlap="1" wp14:anchorId="0D95C4D7" wp14:editId="45AD329D">
          <wp:simplePos x="0" y="0"/>
          <wp:positionH relativeFrom="page">
            <wp:posOffset>2529750</wp:posOffset>
          </wp:positionH>
          <wp:positionV relativeFrom="page">
            <wp:posOffset>476250</wp:posOffset>
          </wp:positionV>
          <wp:extent cx="1352550" cy="36091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360914"/>
                  </a:xfrm>
                  <a:prstGeom prst="rect">
                    <a:avLst/>
                  </a:prstGeom>
                  <a:ln/>
                </pic:spPr>
              </pic:pic>
            </a:graphicData>
          </a:graphic>
        </wp:anchor>
      </w:drawing>
    </w:r>
    <w:r>
      <w:rPr>
        <w:noProof/>
        <w:lang w:val="uk-UA"/>
      </w:rPr>
      <w:drawing>
        <wp:anchor distT="114300" distB="114300" distL="114300" distR="114300" simplePos="0" relativeHeight="251660288" behindDoc="0" locked="0" layoutInCell="1" hidden="0" allowOverlap="1" wp14:anchorId="207B87F4" wp14:editId="3E1B6A17">
          <wp:simplePos x="0" y="0"/>
          <wp:positionH relativeFrom="page">
            <wp:posOffset>720000</wp:posOffset>
          </wp:positionH>
          <wp:positionV relativeFrom="page">
            <wp:posOffset>447675</wp:posOffset>
          </wp:positionV>
          <wp:extent cx="1352218" cy="4143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52218" cy="4143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74109"/>
    <w:multiLevelType w:val="multilevel"/>
    <w:tmpl w:val="5A864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127AED"/>
    <w:multiLevelType w:val="multilevel"/>
    <w:tmpl w:val="397E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57A97"/>
    <w:multiLevelType w:val="multilevel"/>
    <w:tmpl w:val="7FBC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8269D2"/>
    <w:multiLevelType w:val="multilevel"/>
    <w:tmpl w:val="CD94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4724D8"/>
    <w:multiLevelType w:val="multilevel"/>
    <w:tmpl w:val="4656E8AC"/>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BD62BA"/>
    <w:multiLevelType w:val="multilevel"/>
    <w:tmpl w:val="9A180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701610"/>
    <w:multiLevelType w:val="multilevel"/>
    <w:tmpl w:val="1A48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4C6107"/>
    <w:multiLevelType w:val="multilevel"/>
    <w:tmpl w:val="2076C508"/>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9D76F54"/>
    <w:multiLevelType w:val="multilevel"/>
    <w:tmpl w:val="741A70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76224"/>
    <w:multiLevelType w:val="multilevel"/>
    <w:tmpl w:val="9368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15E9E"/>
    <w:multiLevelType w:val="multilevel"/>
    <w:tmpl w:val="530C5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71161EE"/>
    <w:multiLevelType w:val="multilevel"/>
    <w:tmpl w:val="B55E47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7735B"/>
    <w:multiLevelType w:val="multilevel"/>
    <w:tmpl w:val="91D4D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FC31F5"/>
    <w:multiLevelType w:val="multilevel"/>
    <w:tmpl w:val="96EEA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1511B46"/>
    <w:multiLevelType w:val="multilevel"/>
    <w:tmpl w:val="E40E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52652"/>
    <w:multiLevelType w:val="multilevel"/>
    <w:tmpl w:val="8F509A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E255A5F"/>
    <w:multiLevelType w:val="multilevel"/>
    <w:tmpl w:val="84C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C627A"/>
    <w:multiLevelType w:val="multilevel"/>
    <w:tmpl w:val="492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D752BC"/>
    <w:multiLevelType w:val="multilevel"/>
    <w:tmpl w:val="5A04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5"/>
  </w:num>
  <w:num w:numId="3">
    <w:abstractNumId w:val="0"/>
  </w:num>
  <w:num w:numId="4">
    <w:abstractNumId w:val="2"/>
  </w:num>
  <w:num w:numId="5">
    <w:abstractNumId w:val="7"/>
  </w:num>
  <w:num w:numId="6">
    <w:abstractNumId w:val="5"/>
  </w:num>
  <w:num w:numId="7">
    <w:abstractNumId w:val="12"/>
  </w:num>
  <w:num w:numId="8">
    <w:abstractNumId w:val="4"/>
  </w:num>
  <w:num w:numId="9">
    <w:abstractNumId w:val="13"/>
  </w:num>
  <w:num w:numId="10">
    <w:abstractNumId w:val="18"/>
  </w:num>
  <w:num w:numId="11">
    <w:abstractNumId w:val="11"/>
  </w:num>
  <w:num w:numId="12">
    <w:abstractNumId w:val="17"/>
  </w:num>
  <w:num w:numId="13">
    <w:abstractNumId w:val="9"/>
  </w:num>
  <w:num w:numId="14">
    <w:abstractNumId w:val="8"/>
  </w:num>
  <w:num w:numId="15">
    <w:abstractNumId w:val="1"/>
  </w:num>
  <w:num w:numId="16">
    <w:abstractNumId w:val="6"/>
  </w:num>
  <w:num w:numId="17">
    <w:abstractNumId w:val="14"/>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59"/>
    <w:rsid w:val="000F2A9B"/>
    <w:rsid w:val="00113E97"/>
    <w:rsid w:val="00135EA3"/>
    <w:rsid w:val="00163304"/>
    <w:rsid w:val="001B6939"/>
    <w:rsid w:val="00220735"/>
    <w:rsid w:val="0023434E"/>
    <w:rsid w:val="002D035D"/>
    <w:rsid w:val="00305CDD"/>
    <w:rsid w:val="004212E3"/>
    <w:rsid w:val="00447D54"/>
    <w:rsid w:val="0047746E"/>
    <w:rsid w:val="004A212E"/>
    <w:rsid w:val="004D0306"/>
    <w:rsid w:val="004E64F4"/>
    <w:rsid w:val="004F0F50"/>
    <w:rsid w:val="005540C2"/>
    <w:rsid w:val="005A3591"/>
    <w:rsid w:val="005E6E2D"/>
    <w:rsid w:val="006043FD"/>
    <w:rsid w:val="006A42EA"/>
    <w:rsid w:val="006B1BA6"/>
    <w:rsid w:val="006D00B3"/>
    <w:rsid w:val="00723477"/>
    <w:rsid w:val="007902F7"/>
    <w:rsid w:val="00812114"/>
    <w:rsid w:val="00907F9A"/>
    <w:rsid w:val="00912638"/>
    <w:rsid w:val="00925319"/>
    <w:rsid w:val="00951995"/>
    <w:rsid w:val="00993A55"/>
    <w:rsid w:val="009C56C8"/>
    <w:rsid w:val="00A24D41"/>
    <w:rsid w:val="00B079BE"/>
    <w:rsid w:val="00B9279B"/>
    <w:rsid w:val="00BA210D"/>
    <w:rsid w:val="00C26818"/>
    <w:rsid w:val="00C921EE"/>
    <w:rsid w:val="00CE5592"/>
    <w:rsid w:val="00CE7FEF"/>
    <w:rsid w:val="00CF3FA1"/>
    <w:rsid w:val="00D0605B"/>
    <w:rsid w:val="00D07235"/>
    <w:rsid w:val="00D31741"/>
    <w:rsid w:val="00D81449"/>
    <w:rsid w:val="00E127DF"/>
    <w:rsid w:val="00E21AE0"/>
    <w:rsid w:val="00E87647"/>
    <w:rsid w:val="00EA5497"/>
    <w:rsid w:val="00EE1F58"/>
    <w:rsid w:val="00F1515B"/>
    <w:rsid w:val="00F62F91"/>
    <w:rsid w:val="00F87F59"/>
    <w:rsid w:val="00FA3B06"/>
    <w:rsid w:val="00FE78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56280"/>
  <w15:docId w15:val="{837962A8-CA7B-488D-BD26-B04621962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rmal (Web)"/>
    <w:basedOn w:val="a"/>
    <w:uiPriority w:val="99"/>
    <w:unhideWhenUsed/>
    <w:rsid w:val="005A3591"/>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7">
    <w:name w:val="footnote text"/>
    <w:basedOn w:val="a"/>
    <w:link w:val="a8"/>
    <w:uiPriority w:val="99"/>
    <w:semiHidden/>
    <w:unhideWhenUsed/>
    <w:rsid w:val="005A3591"/>
    <w:pPr>
      <w:spacing w:line="240" w:lineRule="auto"/>
    </w:pPr>
    <w:rPr>
      <w:sz w:val="20"/>
      <w:szCs w:val="20"/>
    </w:rPr>
  </w:style>
  <w:style w:type="character" w:customStyle="1" w:styleId="a8">
    <w:name w:val="Текст виноски Знак"/>
    <w:basedOn w:val="a0"/>
    <w:link w:val="a7"/>
    <w:uiPriority w:val="99"/>
    <w:semiHidden/>
    <w:rsid w:val="005A3591"/>
    <w:rPr>
      <w:sz w:val="20"/>
      <w:szCs w:val="20"/>
    </w:rPr>
  </w:style>
  <w:style w:type="character" w:styleId="a9">
    <w:name w:val="footnote reference"/>
    <w:basedOn w:val="a0"/>
    <w:uiPriority w:val="99"/>
    <w:semiHidden/>
    <w:unhideWhenUsed/>
    <w:rsid w:val="005A3591"/>
    <w:rPr>
      <w:vertAlign w:val="superscript"/>
    </w:rPr>
  </w:style>
  <w:style w:type="character" w:styleId="aa">
    <w:name w:val="Hyperlink"/>
    <w:basedOn w:val="a0"/>
    <w:uiPriority w:val="99"/>
    <w:unhideWhenUsed/>
    <w:rsid w:val="005A3591"/>
    <w:rPr>
      <w:color w:val="0000FF" w:themeColor="hyperlink"/>
      <w:u w:val="single"/>
    </w:rPr>
  </w:style>
  <w:style w:type="character" w:customStyle="1" w:styleId="UnresolvedMention">
    <w:name w:val="Unresolved Mention"/>
    <w:basedOn w:val="a0"/>
    <w:uiPriority w:val="99"/>
    <w:semiHidden/>
    <w:unhideWhenUsed/>
    <w:rsid w:val="005A3591"/>
    <w:rPr>
      <w:color w:val="605E5C"/>
      <w:shd w:val="clear" w:color="auto" w:fill="E1DFDD"/>
    </w:rPr>
  </w:style>
  <w:style w:type="character" w:styleId="ab">
    <w:name w:val="Strong"/>
    <w:basedOn w:val="a0"/>
    <w:uiPriority w:val="22"/>
    <w:qFormat/>
    <w:rsid w:val="00447D54"/>
    <w:rPr>
      <w:b/>
      <w:bCs/>
    </w:rPr>
  </w:style>
  <w:style w:type="character" w:customStyle="1" w:styleId="icon-phone">
    <w:name w:val="icon-phone"/>
    <w:basedOn w:val="a0"/>
    <w:rsid w:val="00F62F91"/>
  </w:style>
  <w:style w:type="paragraph" w:customStyle="1" w:styleId="font-18">
    <w:name w:val="font-18"/>
    <w:basedOn w:val="a"/>
    <w:rsid w:val="00F62F91"/>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icon">
    <w:name w:val="icon"/>
    <w:basedOn w:val="a0"/>
    <w:rsid w:val="00F62F91"/>
  </w:style>
  <w:style w:type="character" w:customStyle="1" w:styleId="baec5a81-e4d6-4674-97f3-e9220f0136c1">
    <w:name w:val="baec5a81-e4d6-4674-97f3-e9220f0136c1"/>
    <w:basedOn w:val="a0"/>
    <w:rsid w:val="006B1BA6"/>
  </w:style>
  <w:style w:type="character" w:customStyle="1" w:styleId="tel">
    <w:name w:val="tel"/>
    <w:basedOn w:val="a0"/>
    <w:rsid w:val="00135EA3"/>
  </w:style>
  <w:style w:type="character" w:customStyle="1" w:styleId="value">
    <w:name w:val="value"/>
    <w:basedOn w:val="a0"/>
    <w:rsid w:val="00135EA3"/>
  </w:style>
  <w:style w:type="paragraph" w:customStyle="1" w:styleId="email">
    <w:name w:val="email"/>
    <w:basedOn w:val="a"/>
    <w:rsid w:val="00135EA3"/>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c">
    <w:name w:val="FollowedHyperlink"/>
    <w:basedOn w:val="a0"/>
    <w:uiPriority w:val="99"/>
    <w:semiHidden/>
    <w:unhideWhenUsed/>
    <w:rsid w:val="00812114"/>
    <w:rPr>
      <w:color w:val="800080" w:themeColor="followedHyperlink"/>
      <w:u w:val="single"/>
    </w:rPr>
  </w:style>
  <w:style w:type="paragraph" w:styleId="ad">
    <w:name w:val="List Paragraph"/>
    <w:basedOn w:val="a"/>
    <w:uiPriority w:val="34"/>
    <w:qFormat/>
    <w:rsid w:val="00BA210D"/>
    <w:pPr>
      <w:ind w:left="720"/>
      <w:contextualSpacing/>
    </w:pPr>
  </w:style>
  <w:style w:type="character" w:customStyle="1" w:styleId="sc-7f1468f0-0">
    <w:name w:val="sc-7f1468f0-0"/>
    <w:basedOn w:val="a0"/>
    <w:rsid w:val="004F0F50"/>
  </w:style>
  <w:style w:type="paragraph" w:customStyle="1" w:styleId="m-list-socialitem">
    <w:name w:val="m-list-social__item"/>
    <w:basedOn w:val="a"/>
    <w:rsid w:val="00B9279B"/>
    <w:pPr>
      <w:spacing w:before="100" w:beforeAutospacing="1" w:after="100" w:afterAutospacing="1" w:line="240" w:lineRule="auto"/>
    </w:pPr>
    <w:rPr>
      <w:rFonts w:ascii="Times New Roman" w:eastAsia="Times New Roman" w:hAnsi="Times New Roman" w:cs="Times New Roman"/>
      <w:sz w:val="24"/>
      <w:szCs w:val="24"/>
      <w:lang w:val="uk-UA"/>
    </w:rPr>
  </w:style>
  <w:style w:type="character" w:customStyle="1" w:styleId="rys-pr-item">
    <w:name w:val="rys-pr-item"/>
    <w:basedOn w:val="a0"/>
    <w:rsid w:val="00CE7FEF"/>
  </w:style>
  <w:style w:type="paragraph" w:styleId="HTML">
    <w:name w:val="HTML Preformatted"/>
    <w:basedOn w:val="a"/>
    <w:link w:val="HTML0"/>
    <w:uiPriority w:val="99"/>
    <w:semiHidden/>
    <w:unhideWhenUsed/>
    <w:rsid w:val="00CE7F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uk-UA"/>
    </w:rPr>
  </w:style>
  <w:style w:type="character" w:customStyle="1" w:styleId="HTML0">
    <w:name w:val="Стандартний HTML Знак"/>
    <w:basedOn w:val="a0"/>
    <w:link w:val="HTML"/>
    <w:uiPriority w:val="99"/>
    <w:semiHidden/>
    <w:rsid w:val="00CE7FEF"/>
    <w:rPr>
      <w:rFonts w:ascii="Courier New" w:eastAsia="Times New Roman" w:hAnsi="Courier New" w:cs="Courier New"/>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4793">
      <w:bodyDiv w:val="1"/>
      <w:marLeft w:val="0"/>
      <w:marRight w:val="0"/>
      <w:marTop w:val="0"/>
      <w:marBottom w:val="0"/>
      <w:divBdr>
        <w:top w:val="none" w:sz="0" w:space="0" w:color="auto"/>
        <w:left w:val="none" w:sz="0" w:space="0" w:color="auto"/>
        <w:bottom w:val="none" w:sz="0" w:space="0" w:color="auto"/>
        <w:right w:val="none" w:sz="0" w:space="0" w:color="auto"/>
      </w:divBdr>
    </w:div>
    <w:div w:id="234366188">
      <w:bodyDiv w:val="1"/>
      <w:marLeft w:val="0"/>
      <w:marRight w:val="0"/>
      <w:marTop w:val="0"/>
      <w:marBottom w:val="0"/>
      <w:divBdr>
        <w:top w:val="none" w:sz="0" w:space="0" w:color="auto"/>
        <w:left w:val="none" w:sz="0" w:space="0" w:color="auto"/>
        <w:bottom w:val="none" w:sz="0" w:space="0" w:color="auto"/>
        <w:right w:val="none" w:sz="0" w:space="0" w:color="auto"/>
      </w:divBdr>
      <w:divsChild>
        <w:div w:id="23484282">
          <w:marLeft w:val="0"/>
          <w:marRight w:val="0"/>
          <w:marTop w:val="0"/>
          <w:marBottom w:val="0"/>
          <w:divBdr>
            <w:top w:val="none" w:sz="0" w:space="0" w:color="auto"/>
            <w:left w:val="none" w:sz="0" w:space="0" w:color="auto"/>
            <w:bottom w:val="none" w:sz="0" w:space="0" w:color="auto"/>
            <w:right w:val="none" w:sz="0" w:space="0" w:color="auto"/>
          </w:divBdr>
        </w:div>
      </w:divsChild>
    </w:div>
    <w:div w:id="364017124">
      <w:bodyDiv w:val="1"/>
      <w:marLeft w:val="0"/>
      <w:marRight w:val="0"/>
      <w:marTop w:val="0"/>
      <w:marBottom w:val="0"/>
      <w:divBdr>
        <w:top w:val="none" w:sz="0" w:space="0" w:color="auto"/>
        <w:left w:val="none" w:sz="0" w:space="0" w:color="auto"/>
        <w:bottom w:val="none" w:sz="0" w:space="0" w:color="auto"/>
        <w:right w:val="none" w:sz="0" w:space="0" w:color="auto"/>
      </w:divBdr>
    </w:div>
    <w:div w:id="368917631">
      <w:bodyDiv w:val="1"/>
      <w:marLeft w:val="0"/>
      <w:marRight w:val="0"/>
      <w:marTop w:val="0"/>
      <w:marBottom w:val="0"/>
      <w:divBdr>
        <w:top w:val="none" w:sz="0" w:space="0" w:color="auto"/>
        <w:left w:val="none" w:sz="0" w:space="0" w:color="auto"/>
        <w:bottom w:val="none" w:sz="0" w:space="0" w:color="auto"/>
        <w:right w:val="none" w:sz="0" w:space="0" w:color="auto"/>
      </w:divBdr>
    </w:div>
    <w:div w:id="377704556">
      <w:bodyDiv w:val="1"/>
      <w:marLeft w:val="0"/>
      <w:marRight w:val="0"/>
      <w:marTop w:val="0"/>
      <w:marBottom w:val="0"/>
      <w:divBdr>
        <w:top w:val="none" w:sz="0" w:space="0" w:color="auto"/>
        <w:left w:val="none" w:sz="0" w:space="0" w:color="auto"/>
        <w:bottom w:val="none" w:sz="0" w:space="0" w:color="auto"/>
        <w:right w:val="none" w:sz="0" w:space="0" w:color="auto"/>
      </w:divBdr>
      <w:divsChild>
        <w:div w:id="438257924">
          <w:marLeft w:val="0"/>
          <w:marRight w:val="0"/>
          <w:marTop w:val="0"/>
          <w:marBottom w:val="0"/>
          <w:divBdr>
            <w:top w:val="none" w:sz="0" w:space="0" w:color="auto"/>
            <w:left w:val="none" w:sz="0" w:space="0" w:color="auto"/>
            <w:bottom w:val="none" w:sz="0" w:space="0" w:color="auto"/>
            <w:right w:val="none" w:sz="0" w:space="0" w:color="auto"/>
          </w:divBdr>
        </w:div>
      </w:divsChild>
    </w:div>
    <w:div w:id="415131280">
      <w:bodyDiv w:val="1"/>
      <w:marLeft w:val="0"/>
      <w:marRight w:val="0"/>
      <w:marTop w:val="0"/>
      <w:marBottom w:val="0"/>
      <w:divBdr>
        <w:top w:val="none" w:sz="0" w:space="0" w:color="auto"/>
        <w:left w:val="none" w:sz="0" w:space="0" w:color="auto"/>
        <w:bottom w:val="none" w:sz="0" w:space="0" w:color="auto"/>
        <w:right w:val="none" w:sz="0" w:space="0" w:color="auto"/>
      </w:divBdr>
    </w:div>
    <w:div w:id="455217367">
      <w:bodyDiv w:val="1"/>
      <w:marLeft w:val="0"/>
      <w:marRight w:val="0"/>
      <w:marTop w:val="0"/>
      <w:marBottom w:val="0"/>
      <w:divBdr>
        <w:top w:val="none" w:sz="0" w:space="0" w:color="auto"/>
        <w:left w:val="none" w:sz="0" w:space="0" w:color="auto"/>
        <w:bottom w:val="none" w:sz="0" w:space="0" w:color="auto"/>
        <w:right w:val="none" w:sz="0" w:space="0" w:color="auto"/>
      </w:divBdr>
    </w:div>
    <w:div w:id="456725945">
      <w:bodyDiv w:val="1"/>
      <w:marLeft w:val="0"/>
      <w:marRight w:val="0"/>
      <w:marTop w:val="0"/>
      <w:marBottom w:val="0"/>
      <w:divBdr>
        <w:top w:val="none" w:sz="0" w:space="0" w:color="auto"/>
        <w:left w:val="none" w:sz="0" w:space="0" w:color="auto"/>
        <w:bottom w:val="none" w:sz="0" w:space="0" w:color="auto"/>
        <w:right w:val="none" w:sz="0" w:space="0" w:color="auto"/>
      </w:divBdr>
      <w:divsChild>
        <w:div w:id="885483906">
          <w:marLeft w:val="0"/>
          <w:marRight w:val="0"/>
          <w:marTop w:val="0"/>
          <w:marBottom w:val="0"/>
          <w:divBdr>
            <w:top w:val="none" w:sz="0" w:space="0" w:color="auto"/>
            <w:left w:val="none" w:sz="0" w:space="0" w:color="auto"/>
            <w:bottom w:val="none" w:sz="0" w:space="0" w:color="auto"/>
            <w:right w:val="none" w:sz="0" w:space="0" w:color="auto"/>
          </w:divBdr>
        </w:div>
        <w:div w:id="1273244314">
          <w:marLeft w:val="0"/>
          <w:marRight w:val="0"/>
          <w:marTop w:val="0"/>
          <w:marBottom w:val="0"/>
          <w:divBdr>
            <w:top w:val="none" w:sz="0" w:space="0" w:color="auto"/>
            <w:left w:val="none" w:sz="0" w:space="0" w:color="auto"/>
            <w:bottom w:val="none" w:sz="0" w:space="0" w:color="auto"/>
            <w:right w:val="none" w:sz="0" w:space="0" w:color="auto"/>
          </w:divBdr>
        </w:div>
        <w:div w:id="1578828442">
          <w:marLeft w:val="0"/>
          <w:marRight w:val="0"/>
          <w:marTop w:val="0"/>
          <w:marBottom w:val="0"/>
          <w:divBdr>
            <w:top w:val="none" w:sz="0" w:space="0" w:color="auto"/>
            <w:left w:val="none" w:sz="0" w:space="0" w:color="auto"/>
            <w:bottom w:val="none" w:sz="0" w:space="0" w:color="auto"/>
            <w:right w:val="none" w:sz="0" w:space="0" w:color="auto"/>
          </w:divBdr>
        </w:div>
        <w:div w:id="1187645760">
          <w:marLeft w:val="0"/>
          <w:marRight w:val="0"/>
          <w:marTop w:val="0"/>
          <w:marBottom w:val="0"/>
          <w:divBdr>
            <w:top w:val="none" w:sz="0" w:space="0" w:color="auto"/>
            <w:left w:val="none" w:sz="0" w:space="0" w:color="auto"/>
            <w:bottom w:val="none" w:sz="0" w:space="0" w:color="auto"/>
            <w:right w:val="none" w:sz="0" w:space="0" w:color="auto"/>
          </w:divBdr>
        </w:div>
        <w:div w:id="1523782626">
          <w:marLeft w:val="0"/>
          <w:marRight w:val="0"/>
          <w:marTop w:val="0"/>
          <w:marBottom w:val="0"/>
          <w:divBdr>
            <w:top w:val="none" w:sz="0" w:space="0" w:color="auto"/>
            <w:left w:val="none" w:sz="0" w:space="0" w:color="auto"/>
            <w:bottom w:val="none" w:sz="0" w:space="0" w:color="auto"/>
            <w:right w:val="none" w:sz="0" w:space="0" w:color="auto"/>
          </w:divBdr>
        </w:div>
        <w:div w:id="1250194660">
          <w:marLeft w:val="0"/>
          <w:marRight w:val="0"/>
          <w:marTop w:val="0"/>
          <w:marBottom w:val="0"/>
          <w:divBdr>
            <w:top w:val="none" w:sz="0" w:space="0" w:color="auto"/>
            <w:left w:val="none" w:sz="0" w:space="0" w:color="auto"/>
            <w:bottom w:val="none" w:sz="0" w:space="0" w:color="auto"/>
            <w:right w:val="none" w:sz="0" w:space="0" w:color="auto"/>
          </w:divBdr>
        </w:div>
        <w:div w:id="28801577">
          <w:marLeft w:val="0"/>
          <w:marRight w:val="0"/>
          <w:marTop w:val="0"/>
          <w:marBottom w:val="0"/>
          <w:divBdr>
            <w:top w:val="none" w:sz="0" w:space="0" w:color="auto"/>
            <w:left w:val="none" w:sz="0" w:space="0" w:color="auto"/>
            <w:bottom w:val="none" w:sz="0" w:space="0" w:color="auto"/>
            <w:right w:val="none" w:sz="0" w:space="0" w:color="auto"/>
          </w:divBdr>
        </w:div>
      </w:divsChild>
    </w:div>
    <w:div w:id="466360134">
      <w:bodyDiv w:val="1"/>
      <w:marLeft w:val="0"/>
      <w:marRight w:val="0"/>
      <w:marTop w:val="0"/>
      <w:marBottom w:val="0"/>
      <w:divBdr>
        <w:top w:val="none" w:sz="0" w:space="0" w:color="auto"/>
        <w:left w:val="none" w:sz="0" w:space="0" w:color="auto"/>
        <w:bottom w:val="none" w:sz="0" w:space="0" w:color="auto"/>
        <w:right w:val="none" w:sz="0" w:space="0" w:color="auto"/>
      </w:divBdr>
    </w:div>
    <w:div w:id="550578441">
      <w:bodyDiv w:val="1"/>
      <w:marLeft w:val="0"/>
      <w:marRight w:val="0"/>
      <w:marTop w:val="0"/>
      <w:marBottom w:val="0"/>
      <w:divBdr>
        <w:top w:val="none" w:sz="0" w:space="0" w:color="auto"/>
        <w:left w:val="none" w:sz="0" w:space="0" w:color="auto"/>
        <w:bottom w:val="none" w:sz="0" w:space="0" w:color="auto"/>
        <w:right w:val="none" w:sz="0" w:space="0" w:color="auto"/>
      </w:divBdr>
    </w:div>
    <w:div w:id="706879865">
      <w:bodyDiv w:val="1"/>
      <w:marLeft w:val="0"/>
      <w:marRight w:val="0"/>
      <w:marTop w:val="0"/>
      <w:marBottom w:val="0"/>
      <w:divBdr>
        <w:top w:val="none" w:sz="0" w:space="0" w:color="auto"/>
        <w:left w:val="none" w:sz="0" w:space="0" w:color="auto"/>
        <w:bottom w:val="none" w:sz="0" w:space="0" w:color="auto"/>
        <w:right w:val="none" w:sz="0" w:space="0" w:color="auto"/>
      </w:divBdr>
    </w:div>
    <w:div w:id="738673773">
      <w:bodyDiv w:val="1"/>
      <w:marLeft w:val="0"/>
      <w:marRight w:val="0"/>
      <w:marTop w:val="0"/>
      <w:marBottom w:val="0"/>
      <w:divBdr>
        <w:top w:val="none" w:sz="0" w:space="0" w:color="auto"/>
        <w:left w:val="none" w:sz="0" w:space="0" w:color="auto"/>
        <w:bottom w:val="none" w:sz="0" w:space="0" w:color="auto"/>
        <w:right w:val="none" w:sz="0" w:space="0" w:color="auto"/>
      </w:divBdr>
    </w:div>
    <w:div w:id="753622111">
      <w:bodyDiv w:val="1"/>
      <w:marLeft w:val="0"/>
      <w:marRight w:val="0"/>
      <w:marTop w:val="0"/>
      <w:marBottom w:val="0"/>
      <w:divBdr>
        <w:top w:val="none" w:sz="0" w:space="0" w:color="auto"/>
        <w:left w:val="none" w:sz="0" w:space="0" w:color="auto"/>
        <w:bottom w:val="none" w:sz="0" w:space="0" w:color="auto"/>
        <w:right w:val="none" w:sz="0" w:space="0" w:color="auto"/>
      </w:divBdr>
    </w:div>
    <w:div w:id="757872435">
      <w:bodyDiv w:val="1"/>
      <w:marLeft w:val="0"/>
      <w:marRight w:val="0"/>
      <w:marTop w:val="0"/>
      <w:marBottom w:val="0"/>
      <w:divBdr>
        <w:top w:val="none" w:sz="0" w:space="0" w:color="auto"/>
        <w:left w:val="none" w:sz="0" w:space="0" w:color="auto"/>
        <w:bottom w:val="none" w:sz="0" w:space="0" w:color="auto"/>
        <w:right w:val="none" w:sz="0" w:space="0" w:color="auto"/>
      </w:divBdr>
    </w:div>
    <w:div w:id="791248125">
      <w:bodyDiv w:val="1"/>
      <w:marLeft w:val="0"/>
      <w:marRight w:val="0"/>
      <w:marTop w:val="0"/>
      <w:marBottom w:val="0"/>
      <w:divBdr>
        <w:top w:val="none" w:sz="0" w:space="0" w:color="auto"/>
        <w:left w:val="none" w:sz="0" w:space="0" w:color="auto"/>
        <w:bottom w:val="none" w:sz="0" w:space="0" w:color="auto"/>
        <w:right w:val="none" w:sz="0" w:space="0" w:color="auto"/>
      </w:divBdr>
    </w:div>
    <w:div w:id="835728165">
      <w:bodyDiv w:val="1"/>
      <w:marLeft w:val="0"/>
      <w:marRight w:val="0"/>
      <w:marTop w:val="0"/>
      <w:marBottom w:val="0"/>
      <w:divBdr>
        <w:top w:val="none" w:sz="0" w:space="0" w:color="auto"/>
        <w:left w:val="none" w:sz="0" w:space="0" w:color="auto"/>
        <w:bottom w:val="none" w:sz="0" w:space="0" w:color="auto"/>
        <w:right w:val="none" w:sz="0" w:space="0" w:color="auto"/>
      </w:divBdr>
    </w:div>
    <w:div w:id="886767780">
      <w:bodyDiv w:val="1"/>
      <w:marLeft w:val="0"/>
      <w:marRight w:val="0"/>
      <w:marTop w:val="0"/>
      <w:marBottom w:val="0"/>
      <w:divBdr>
        <w:top w:val="none" w:sz="0" w:space="0" w:color="auto"/>
        <w:left w:val="none" w:sz="0" w:space="0" w:color="auto"/>
        <w:bottom w:val="none" w:sz="0" w:space="0" w:color="auto"/>
        <w:right w:val="none" w:sz="0" w:space="0" w:color="auto"/>
      </w:divBdr>
    </w:div>
    <w:div w:id="904492649">
      <w:bodyDiv w:val="1"/>
      <w:marLeft w:val="0"/>
      <w:marRight w:val="0"/>
      <w:marTop w:val="0"/>
      <w:marBottom w:val="0"/>
      <w:divBdr>
        <w:top w:val="none" w:sz="0" w:space="0" w:color="auto"/>
        <w:left w:val="none" w:sz="0" w:space="0" w:color="auto"/>
        <w:bottom w:val="none" w:sz="0" w:space="0" w:color="auto"/>
        <w:right w:val="none" w:sz="0" w:space="0" w:color="auto"/>
      </w:divBdr>
    </w:div>
    <w:div w:id="973217571">
      <w:bodyDiv w:val="1"/>
      <w:marLeft w:val="0"/>
      <w:marRight w:val="0"/>
      <w:marTop w:val="0"/>
      <w:marBottom w:val="0"/>
      <w:divBdr>
        <w:top w:val="none" w:sz="0" w:space="0" w:color="auto"/>
        <w:left w:val="none" w:sz="0" w:space="0" w:color="auto"/>
        <w:bottom w:val="none" w:sz="0" w:space="0" w:color="auto"/>
        <w:right w:val="none" w:sz="0" w:space="0" w:color="auto"/>
      </w:divBdr>
    </w:div>
    <w:div w:id="974258334">
      <w:bodyDiv w:val="1"/>
      <w:marLeft w:val="0"/>
      <w:marRight w:val="0"/>
      <w:marTop w:val="0"/>
      <w:marBottom w:val="0"/>
      <w:divBdr>
        <w:top w:val="none" w:sz="0" w:space="0" w:color="auto"/>
        <w:left w:val="none" w:sz="0" w:space="0" w:color="auto"/>
        <w:bottom w:val="none" w:sz="0" w:space="0" w:color="auto"/>
        <w:right w:val="none" w:sz="0" w:space="0" w:color="auto"/>
      </w:divBdr>
    </w:div>
    <w:div w:id="1014115863">
      <w:bodyDiv w:val="1"/>
      <w:marLeft w:val="0"/>
      <w:marRight w:val="0"/>
      <w:marTop w:val="0"/>
      <w:marBottom w:val="0"/>
      <w:divBdr>
        <w:top w:val="none" w:sz="0" w:space="0" w:color="auto"/>
        <w:left w:val="none" w:sz="0" w:space="0" w:color="auto"/>
        <w:bottom w:val="none" w:sz="0" w:space="0" w:color="auto"/>
        <w:right w:val="none" w:sz="0" w:space="0" w:color="auto"/>
      </w:divBdr>
      <w:divsChild>
        <w:div w:id="1143081172">
          <w:marLeft w:val="0"/>
          <w:marRight w:val="0"/>
          <w:marTop w:val="0"/>
          <w:marBottom w:val="0"/>
          <w:divBdr>
            <w:top w:val="none" w:sz="0" w:space="0" w:color="auto"/>
            <w:left w:val="none" w:sz="0" w:space="0" w:color="auto"/>
            <w:bottom w:val="none" w:sz="0" w:space="0" w:color="auto"/>
            <w:right w:val="none" w:sz="0" w:space="0" w:color="auto"/>
          </w:divBdr>
          <w:divsChild>
            <w:div w:id="15996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9102">
      <w:bodyDiv w:val="1"/>
      <w:marLeft w:val="0"/>
      <w:marRight w:val="0"/>
      <w:marTop w:val="0"/>
      <w:marBottom w:val="0"/>
      <w:divBdr>
        <w:top w:val="none" w:sz="0" w:space="0" w:color="auto"/>
        <w:left w:val="none" w:sz="0" w:space="0" w:color="auto"/>
        <w:bottom w:val="none" w:sz="0" w:space="0" w:color="auto"/>
        <w:right w:val="none" w:sz="0" w:space="0" w:color="auto"/>
      </w:divBdr>
    </w:div>
    <w:div w:id="1081683499">
      <w:bodyDiv w:val="1"/>
      <w:marLeft w:val="0"/>
      <w:marRight w:val="0"/>
      <w:marTop w:val="0"/>
      <w:marBottom w:val="0"/>
      <w:divBdr>
        <w:top w:val="none" w:sz="0" w:space="0" w:color="auto"/>
        <w:left w:val="none" w:sz="0" w:space="0" w:color="auto"/>
        <w:bottom w:val="none" w:sz="0" w:space="0" w:color="auto"/>
        <w:right w:val="none" w:sz="0" w:space="0" w:color="auto"/>
      </w:divBdr>
    </w:div>
    <w:div w:id="1098914905">
      <w:bodyDiv w:val="1"/>
      <w:marLeft w:val="0"/>
      <w:marRight w:val="0"/>
      <w:marTop w:val="0"/>
      <w:marBottom w:val="0"/>
      <w:divBdr>
        <w:top w:val="none" w:sz="0" w:space="0" w:color="auto"/>
        <w:left w:val="none" w:sz="0" w:space="0" w:color="auto"/>
        <w:bottom w:val="none" w:sz="0" w:space="0" w:color="auto"/>
        <w:right w:val="none" w:sz="0" w:space="0" w:color="auto"/>
      </w:divBdr>
    </w:div>
    <w:div w:id="1103496140">
      <w:bodyDiv w:val="1"/>
      <w:marLeft w:val="0"/>
      <w:marRight w:val="0"/>
      <w:marTop w:val="0"/>
      <w:marBottom w:val="0"/>
      <w:divBdr>
        <w:top w:val="none" w:sz="0" w:space="0" w:color="auto"/>
        <w:left w:val="none" w:sz="0" w:space="0" w:color="auto"/>
        <w:bottom w:val="none" w:sz="0" w:space="0" w:color="auto"/>
        <w:right w:val="none" w:sz="0" w:space="0" w:color="auto"/>
      </w:divBdr>
    </w:div>
    <w:div w:id="1108696063">
      <w:bodyDiv w:val="1"/>
      <w:marLeft w:val="0"/>
      <w:marRight w:val="0"/>
      <w:marTop w:val="0"/>
      <w:marBottom w:val="0"/>
      <w:divBdr>
        <w:top w:val="none" w:sz="0" w:space="0" w:color="auto"/>
        <w:left w:val="none" w:sz="0" w:space="0" w:color="auto"/>
        <w:bottom w:val="none" w:sz="0" w:space="0" w:color="auto"/>
        <w:right w:val="none" w:sz="0" w:space="0" w:color="auto"/>
      </w:divBdr>
    </w:div>
    <w:div w:id="1157769700">
      <w:bodyDiv w:val="1"/>
      <w:marLeft w:val="0"/>
      <w:marRight w:val="0"/>
      <w:marTop w:val="0"/>
      <w:marBottom w:val="0"/>
      <w:divBdr>
        <w:top w:val="none" w:sz="0" w:space="0" w:color="auto"/>
        <w:left w:val="none" w:sz="0" w:space="0" w:color="auto"/>
        <w:bottom w:val="none" w:sz="0" w:space="0" w:color="auto"/>
        <w:right w:val="none" w:sz="0" w:space="0" w:color="auto"/>
      </w:divBdr>
    </w:div>
    <w:div w:id="1174611643">
      <w:bodyDiv w:val="1"/>
      <w:marLeft w:val="0"/>
      <w:marRight w:val="0"/>
      <w:marTop w:val="0"/>
      <w:marBottom w:val="0"/>
      <w:divBdr>
        <w:top w:val="none" w:sz="0" w:space="0" w:color="auto"/>
        <w:left w:val="none" w:sz="0" w:space="0" w:color="auto"/>
        <w:bottom w:val="none" w:sz="0" w:space="0" w:color="auto"/>
        <w:right w:val="none" w:sz="0" w:space="0" w:color="auto"/>
      </w:divBdr>
    </w:div>
    <w:div w:id="1175456549">
      <w:bodyDiv w:val="1"/>
      <w:marLeft w:val="0"/>
      <w:marRight w:val="0"/>
      <w:marTop w:val="0"/>
      <w:marBottom w:val="0"/>
      <w:divBdr>
        <w:top w:val="none" w:sz="0" w:space="0" w:color="auto"/>
        <w:left w:val="none" w:sz="0" w:space="0" w:color="auto"/>
        <w:bottom w:val="none" w:sz="0" w:space="0" w:color="auto"/>
        <w:right w:val="none" w:sz="0" w:space="0" w:color="auto"/>
      </w:divBdr>
    </w:div>
    <w:div w:id="1340817569">
      <w:bodyDiv w:val="1"/>
      <w:marLeft w:val="0"/>
      <w:marRight w:val="0"/>
      <w:marTop w:val="0"/>
      <w:marBottom w:val="0"/>
      <w:divBdr>
        <w:top w:val="none" w:sz="0" w:space="0" w:color="auto"/>
        <w:left w:val="none" w:sz="0" w:space="0" w:color="auto"/>
        <w:bottom w:val="none" w:sz="0" w:space="0" w:color="auto"/>
        <w:right w:val="none" w:sz="0" w:space="0" w:color="auto"/>
      </w:divBdr>
    </w:div>
    <w:div w:id="1380788172">
      <w:bodyDiv w:val="1"/>
      <w:marLeft w:val="0"/>
      <w:marRight w:val="0"/>
      <w:marTop w:val="0"/>
      <w:marBottom w:val="0"/>
      <w:divBdr>
        <w:top w:val="none" w:sz="0" w:space="0" w:color="auto"/>
        <w:left w:val="none" w:sz="0" w:space="0" w:color="auto"/>
        <w:bottom w:val="none" w:sz="0" w:space="0" w:color="auto"/>
        <w:right w:val="none" w:sz="0" w:space="0" w:color="auto"/>
      </w:divBdr>
    </w:div>
    <w:div w:id="1411006924">
      <w:bodyDiv w:val="1"/>
      <w:marLeft w:val="0"/>
      <w:marRight w:val="0"/>
      <w:marTop w:val="0"/>
      <w:marBottom w:val="0"/>
      <w:divBdr>
        <w:top w:val="none" w:sz="0" w:space="0" w:color="auto"/>
        <w:left w:val="none" w:sz="0" w:space="0" w:color="auto"/>
        <w:bottom w:val="none" w:sz="0" w:space="0" w:color="auto"/>
        <w:right w:val="none" w:sz="0" w:space="0" w:color="auto"/>
      </w:divBdr>
    </w:div>
    <w:div w:id="1466389539">
      <w:bodyDiv w:val="1"/>
      <w:marLeft w:val="0"/>
      <w:marRight w:val="0"/>
      <w:marTop w:val="0"/>
      <w:marBottom w:val="0"/>
      <w:divBdr>
        <w:top w:val="none" w:sz="0" w:space="0" w:color="auto"/>
        <w:left w:val="none" w:sz="0" w:space="0" w:color="auto"/>
        <w:bottom w:val="none" w:sz="0" w:space="0" w:color="auto"/>
        <w:right w:val="none" w:sz="0" w:space="0" w:color="auto"/>
      </w:divBdr>
    </w:div>
    <w:div w:id="1585140937">
      <w:bodyDiv w:val="1"/>
      <w:marLeft w:val="0"/>
      <w:marRight w:val="0"/>
      <w:marTop w:val="0"/>
      <w:marBottom w:val="0"/>
      <w:divBdr>
        <w:top w:val="none" w:sz="0" w:space="0" w:color="auto"/>
        <w:left w:val="none" w:sz="0" w:space="0" w:color="auto"/>
        <w:bottom w:val="none" w:sz="0" w:space="0" w:color="auto"/>
        <w:right w:val="none" w:sz="0" w:space="0" w:color="auto"/>
      </w:divBdr>
    </w:div>
    <w:div w:id="1595741103">
      <w:bodyDiv w:val="1"/>
      <w:marLeft w:val="0"/>
      <w:marRight w:val="0"/>
      <w:marTop w:val="0"/>
      <w:marBottom w:val="0"/>
      <w:divBdr>
        <w:top w:val="none" w:sz="0" w:space="0" w:color="auto"/>
        <w:left w:val="none" w:sz="0" w:space="0" w:color="auto"/>
        <w:bottom w:val="none" w:sz="0" w:space="0" w:color="auto"/>
        <w:right w:val="none" w:sz="0" w:space="0" w:color="auto"/>
      </w:divBdr>
    </w:div>
    <w:div w:id="1629823025">
      <w:bodyDiv w:val="1"/>
      <w:marLeft w:val="0"/>
      <w:marRight w:val="0"/>
      <w:marTop w:val="0"/>
      <w:marBottom w:val="0"/>
      <w:divBdr>
        <w:top w:val="none" w:sz="0" w:space="0" w:color="auto"/>
        <w:left w:val="none" w:sz="0" w:space="0" w:color="auto"/>
        <w:bottom w:val="none" w:sz="0" w:space="0" w:color="auto"/>
        <w:right w:val="none" w:sz="0" w:space="0" w:color="auto"/>
      </w:divBdr>
    </w:div>
    <w:div w:id="1636064514">
      <w:bodyDiv w:val="1"/>
      <w:marLeft w:val="0"/>
      <w:marRight w:val="0"/>
      <w:marTop w:val="0"/>
      <w:marBottom w:val="0"/>
      <w:divBdr>
        <w:top w:val="none" w:sz="0" w:space="0" w:color="auto"/>
        <w:left w:val="none" w:sz="0" w:space="0" w:color="auto"/>
        <w:bottom w:val="none" w:sz="0" w:space="0" w:color="auto"/>
        <w:right w:val="none" w:sz="0" w:space="0" w:color="auto"/>
      </w:divBdr>
    </w:div>
    <w:div w:id="1637636052">
      <w:bodyDiv w:val="1"/>
      <w:marLeft w:val="0"/>
      <w:marRight w:val="0"/>
      <w:marTop w:val="0"/>
      <w:marBottom w:val="0"/>
      <w:divBdr>
        <w:top w:val="none" w:sz="0" w:space="0" w:color="auto"/>
        <w:left w:val="none" w:sz="0" w:space="0" w:color="auto"/>
        <w:bottom w:val="none" w:sz="0" w:space="0" w:color="auto"/>
        <w:right w:val="none" w:sz="0" w:space="0" w:color="auto"/>
      </w:divBdr>
      <w:divsChild>
        <w:div w:id="571085874">
          <w:marLeft w:val="0"/>
          <w:marRight w:val="0"/>
          <w:marTop w:val="0"/>
          <w:marBottom w:val="0"/>
          <w:divBdr>
            <w:top w:val="none" w:sz="0" w:space="0" w:color="auto"/>
            <w:left w:val="none" w:sz="0" w:space="0" w:color="auto"/>
            <w:bottom w:val="none" w:sz="0" w:space="0" w:color="auto"/>
            <w:right w:val="none" w:sz="0" w:space="0" w:color="auto"/>
          </w:divBdr>
          <w:divsChild>
            <w:div w:id="9976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42638">
      <w:bodyDiv w:val="1"/>
      <w:marLeft w:val="0"/>
      <w:marRight w:val="0"/>
      <w:marTop w:val="0"/>
      <w:marBottom w:val="0"/>
      <w:divBdr>
        <w:top w:val="none" w:sz="0" w:space="0" w:color="auto"/>
        <w:left w:val="none" w:sz="0" w:space="0" w:color="auto"/>
        <w:bottom w:val="none" w:sz="0" w:space="0" w:color="auto"/>
        <w:right w:val="none" w:sz="0" w:space="0" w:color="auto"/>
      </w:divBdr>
      <w:divsChild>
        <w:div w:id="2060207809">
          <w:marLeft w:val="0"/>
          <w:marRight w:val="0"/>
          <w:marTop w:val="0"/>
          <w:marBottom w:val="0"/>
          <w:divBdr>
            <w:top w:val="none" w:sz="0" w:space="0" w:color="auto"/>
            <w:left w:val="none" w:sz="0" w:space="0" w:color="auto"/>
            <w:bottom w:val="none" w:sz="0" w:space="0" w:color="auto"/>
            <w:right w:val="none" w:sz="0" w:space="0" w:color="auto"/>
          </w:divBdr>
        </w:div>
      </w:divsChild>
    </w:div>
    <w:div w:id="1656686144">
      <w:bodyDiv w:val="1"/>
      <w:marLeft w:val="0"/>
      <w:marRight w:val="0"/>
      <w:marTop w:val="0"/>
      <w:marBottom w:val="0"/>
      <w:divBdr>
        <w:top w:val="none" w:sz="0" w:space="0" w:color="auto"/>
        <w:left w:val="none" w:sz="0" w:space="0" w:color="auto"/>
        <w:bottom w:val="none" w:sz="0" w:space="0" w:color="auto"/>
        <w:right w:val="none" w:sz="0" w:space="0" w:color="auto"/>
      </w:divBdr>
      <w:divsChild>
        <w:div w:id="659844830">
          <w:marLeft w:val="0"/>
          <w:marRight w:val="0"/>
          <w:marTop w:val="0"/>
          <w:marBottom w:val="0"/>
          <w:divBdr>
            <w:top w:val="none" w:sz="0" w:space="0" w:color="auto"/>
            <w:left w:val="none" w:sz="0" w:space="0" w:color="auto"/>
            <w:bottom w:val="none" w:sz="0" w:space="0" w:color="auto"/>
            <w:right w:val="none" w:sz="0" w:space="0" w:color="auto"/>
          </w:divBdr>
        </w:div>
        <w:div w:id="1893998625">
          <w:marLeft w:val="0"/>
          <w:marRight w:val="0"/>
          <w:marTop w:val="0"/>
          <w:marBottom w:val="0"/>
          <w:divBdr>
            <w:top w:val="none" w:sz="0" w:space="0" w:color="auto"/>
            <w:left w:val="none" w:sz="0" w:space="0" w:color="auto"/>
            <w:bottom w:val="none" w:sz="0" w:space="0" w:color="auto"/>
            <w:right w:val="none" w:sz="0" w:space="0" w:color="auto"/>
          </w:divBdr>
        </w:div>
        <w:div w:id="552421985">
          <w:marLeft w:val="0"/>
          <w:marRight w:val="0"/>
          <w:marTop w:val="0"/>
          <w:marBottom w:val="0"/>
          <w:divBdr>
            <w:top w:val="none" w:sz="0" w:space="0" w:color="auto"/>
            <w:left w:val="none" w:sz="0" w:space="0" w:color="auto"/>
            <w:bottom w:val="none" w:sz="0" w:space="0" w:color="auto"/>
            <w:right w:val="none" w:sz="0" w:space="0" w:color="auto"/>
          </w:divBdr>
        </w:div>
        <w:div w:id="375198594">
          <w:marLeft w:val="0"/>
          <w:marRight w:val="0"/>
          <w:marTop w:val="0"/>
          <w:marBottom w:val="0"/>
          <w:divBdr>
            <w:top w:val="none" w:sz="0" w:space="0" w:color="auto"/>
            <w:left w:val="none" w:sz="0" w:space="0" w:color="auto"/>
            <w:bottom w:val="none" w:sz="0" w:space="0" w:color="auto"/>
            <w:right w:val="none" w:sz="0" w:space="0" w:color="auto"/>
          </w:divBdr>
        </w:div>
        <w:div w:id="1723365539">
          <w:marLeft w:val="0"/>
          <w:marRight w:val="0"/>
          <w:marTop w:val="0"/>
          <w:marBottom w:val="0"/>
          <w:divBdr>
            <w:top w:val="none" w:sz="0" w:space="0" w:color="auto"/>
            <w:left w:val="none" w:sz="0" w:space="0" w:color="auto"/>
            <w:bottom w:val="none" w:sz="0" w:space="0" w:color="auto"/>
            <w:right w:val="none" w:sz="0" w:space="0" w:color="auto"/>
          </w:divBdr>
        </w:div>
        <w:div w:id="543250351">
          <w:marLeft w:val="0"/>
          <w:marRight w:val="0"/>
          <w:marTop w:val="0"/>
          <w:marBottom w:val="0"/>
          <w:divBdr>
            <w:top w:val="none" w:sz="0" w:space="0" w:color="auto"/>
            <w:left w:val="none" w:sz="0" w:space="0" w:color="auto"/>
            <w:bottom w:val="none" w:sz="0" w:space="0" w:color="auto"/>
            <w:right w:val="none" w:sz="0" w:space="0" w:color="auto"/>
          </w:divBdr>
        </w:div>
        <w:div w:id="1832015090">
          <w:marLeft w:val="0"/>
          <w:marRight w:val="0"/>
          <w:marTop w:val="0"/>
          <w:marBottom w:val="0"/>
          <w:divBdr>
            <w:top w:val="none" w:sz="0" w:space="0" w:color="auto"/>
            <w:left w:val="none" w:sz="0" w:space="0" w:color="auto"/>
            <w:bottom w:val="none" w:sz="0" w:space="0" w:color="auto"/>
            <w:right w:val="none" w:sz="0" w:space="0" w:color="auto"/>
          </w:divBdr>
        </w:div>
      </w:divsChild>
    </w:div>
    <w:div w:id="1656841008">
      <w:bodyDiv w:val="1"/>
      <w:marLeft w:val="0"/>
      <w:marRight w:val="0"/>
      <w:marTop w:val="0"/>
      <w:marBottom w:val="0"/>
      <w:divBdr>
        <w:top w:val="none" w:sz="0" w:space="0" w:color="auto"/>
        <w:left w:val="none" w:sz="0" w:space="0" w:color="auto"/>
        <w:bottom w:val="none" w:sz="0" w:space="0" w:color="auto"/>
        <w:right w:val="none" w:sz="0" w:space="0" w:color="auto"/>
      </w:divBdr>
    </w:div>
    <w:div w:id="1784762646">
      <w:bodyDiv w:val="1"/>
      <w:marLeft w:val="0"/>
      <w:marRight w:val="0"/>
      <w:marTop w:val="0"/>
      <w:marBottom w:val="0"/>
      <w:divBdr>
        <w:top w:val="none" w:sz="0" w:space="0" w:color="auto"/>
        <w:left w:val="none" w:sz="0" w:space="0" w:color="auto"/>
        <w:bottom w:val="none" w:sz="0" w:space="0" w:color="auto"/>
        <w:right w:val="none" w:sz="0" w:space="0" w:color="auto"/>
      </w:divBdr>
    </w:div>
    <w:div w:id="1784882107">
      <w:bodyDiv w:val="1"/>
      <w:marLeft w:val="0"/>
      <w:marRight w:val="0"/>
      <w:marTop w:val="0"/>
      <w:marBottom w:val="0"/>
      <w:divBdr>
        <w:top w:val="none" w:sz="0" w:space="0" w:color="auto"/>
        <w:left w:val="none" w:sz="0" w:space="0" w:color="auto"/>
        <w:bottom w:val="none" w:sz="0" w:space="0" w:color="auto"/>
        <w:right w:val="none" w:sz="0" w:space="0" w:color="auto"/>
      </w:divBdr>
    </w:div>
    <w:div w:id="1787962718">
      <w:bodyDiv w:val="1"/>
      <w:marLeft w:val="0"/>
      <w:marRight w:val="0"/>
      <w:marTop w:val="0"/>
      <w:marBottom w:val="0"/>
      <w:divBdr>
        <w:top w:val="none" w:sz="0" w:space="0" w:color="auto"/>
        <w:left w:val="none" w:sz="0" w:space="0" w:color="auto"/>
        <w:bottom w:val="none" w:sz="0" w:space="0" w:color="auto"/>
        <w:right w:val="none" w:sz="0" w:space="0" w:color="auto"/>
      </w:divBdr>
    </w:div>
    <w:div w:id="1830292620">
      <w:bodyDiv w:val="1"/>
      <w:marLeft w:val="0"/>
      <w:marRight w:val="0"/>
      <w:marTop w:val="0"/>
      <w:marBottom w:val="0"/>
      <w:divBdr>
        <w:top w:val="none" w:sz="0" w:space="0" w:color="auto"/>
        <w:left w:val="none" w:sz="0" w:space="0" w:color="auto"/>
        <w:bottom w:val="none" w:sz="0" w:space="0" w:color="auto"/>
        <w:right w:val="none" w:sz="0" w:space="0" w:color="auto"/>
      </w:divBdr>
    </w:div>
    <w:div w:id="1932545489">
      <w:bodyDiv w:val="1"/>
      <w:marLeft w:val="0"/>
      <w:marRight w:val="0"/>
      <w:marTop w:val="0"/>
      <w:marBottom w:val="0"/>
      <w:divBdr>
        <w:top w:val="none" w:sz="0" w:space="0" w:color="auto"/>
        <w:left w:val="none" w:sz="0" w:space="0" w:color="auto"/>
        <w:bottom w:val="none" w:sz="0" w:space="0" w:color="auto"/>
        <w:right w:val="none" w:sz="0" w:space="0" w:color="auto"/>
      </w:divBdr>
      <w:divsChild>
        <w:div w:id="6641336">
          <w:marLeft w:val="0"/>
          <w:marRight w:val="0"/>
          <w:marTop w:val="0"/>
          <w:marBottom w:val="0"/>
          <w:divBdr>
            <w:top w:val="none" w:sz="0" w:space="0" w:color="auto"/>
            <w:left w:val="none" w:sz="0" w:space="0" w:color="auto"/>
            <w:bottom w:val="none" w:sz="0" w:space="0" w:color="auto"/>
            <w:right w:val="none" w:sz="0" w:space="0" w:color="auto"/>
          </w:divBdr>
        </w:div>
      </w:divsChild>
    </w:div>
    <w:div w:id="2002807832">
      <w:bodyDiv w:val="1"/>
      <w:marLeft w:val="0"/>
      <w:marRight w:val="0"/>
      <w:marTop w:val="0"/>
      <w:marBottom w:val="0"/>
      <w:divBdr>
        <w:top w:val="none" w:sz="0" w:space="0" w:color="auto"/>
        <w:left w:val="none" w:sz="0" w:space="0" w:color="auto"/>
        <w:bottom w:val="none" w:sz="0" w:space="0" w:color="auto"/>
        <w:right w:val="none" w:sz="0" w:space="0" w:color="auto"/>
      </w:divBdr>
    </w:div>
    <w:div w:id="2015497839">
      <w:bodyDiv w:val="1"/>
      <w:marLeft w:val="0"/>
      <w:marRight w:val="0"/>
      <w:marTop w:val="0"/>
      <w:marBottom w:val="0"/>
      <w:divBdr>
        <w:top w:val="none" w:sz="0" w:space="0" w:color="auto"/>
        <w:left w:val="none" w:sz="0" w:space="0" w:color="auto"/>
        <w:bottom w:val="none" w:sz="0" w:space="0" w:color="auto"/>
        <w:right w:val="none" w:sz="0" w:space="0" w:color="auto"/>
      </w:divBdr>
    </w:div>
    <w:div w:id="2037733795">
      <w:bodyDiv w:val="1"/>
      <w:marLeft w:val="0"/>
      <w:marRight w:val="0"/>
      <w:marTop w:val="0"/>
      <w:marBottom w:val="0"/>
      <w:divBdr>
        <w:top w:val="none" w:sz="0" w:space="0" w:color="auto"/>
        <w:left w:val="none" w:sz="0" w:space="0" w:color="auto"/>
        <w:bottom w:val="none" w:sz="0" w:space="0" w:color="auto"/>
        <w:right w:val="none" w:sz="0" w:space="0" w:color="auto"/>
      </w:divBdr>
    </w:div>
    <w:div w:id="2127966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hv@psp.cz" TargetMode="External"/><Relationship Id="rId21" Type="http://schemas.openxmlformats.org/officeDocument/2006/relationships/hyperlink" Target="mailto:odborgro@sabor.hr" TargetMode="External"/><Relationship Id="rId42" Type="http://schemas.openxmlformats.org/officeDocument/2006/relationships/hyperlink" Target="mailto:hans.skibby@ft.dk" TargetMode="External"/><Relationship Id="rId47" Type="http://schemas.openxmlformats.org/officeDocument/2006/relationships/hyperlink" Target="https://www.riigikogu.ee/riigikogu/koosseis/riigikogu-liikmed/saadik/1839253a-aec0-4019-995a-1c031db8fd10/Lauri-Laats" TargetMode="External"/><Relationship Id="rId63" Type="http://schemas.openxmlformats.org/officeDocument/2006/relationships/hyperlink" Target="https://www.sejm.gov.pl/Sejm10.nsf/agent.xsp?symbol=PODKOMISJAST&amp;NrKadencji=10&amp;KodPodKom=GOR01S" TargetMode="External"/><Relationship Id="rId68" Type="http://schemas.openxmlformats.org/officeDocument/2006/relationships/hyperlink" Target="https://www.hellenicparliament.gr/Koinovouleftikes-Epitropes/CommiteeDetailView?CommitteeId=3ec562f4-82ec-45d6-9705-8858534bfabf&amp;period=439e4d18-6939-459d-8704-b03100e43fa9" TargetMode="External"/><Relationship Id="rId84" Type="http://schemas.openxmlformats.org/officeDocument/2006/relationships/hyperlink" Target="mailto:cie.ezk@tweedekamer.nl" TargetMode="External"/><Relationship Id="rId89" Type="http://schemas.openxmlformats.org/officeDocument/2006/relationships/hyperlink" Target="https://www.oireachtas.ie/en/committees/33/finance-public-expenditure-and-reform-and-taoiseach/eu-scrutiny/" TargetMode="External"/><Relationship Id="rId16" Type="http://schemas.openxmlformats.org/officeDocument/2006/relationships/hyperlink" Target="https://www.dekamer.be/kvvcr/showpage.cfm?section=/pri/menu-website&amp;language=fr&amp;story=comm.xml" TargetMode="External"/><Relationship Id="rId11" Type="http://schemas.openxmlformats.org/officeDocument/2006/relationships/image" Target="media/image1.png"/><Relationship Id="rId32" Type="http://schemas.openxmlformats.org/officeDocument/2006/relationships/hyperlink" Target="https://www.psp.cz/sqw/hp.sqw?k=3527" TargetMode="External"/><Relationship Id="rId37" Type="http://schemas.openxmlformats.org/officeDocument/2006/relationships/hyperlink" Target="mailto:Mads.Fallesen@ft.dk" TargetMode="External"/><Relationship Id="rId53" Type="http://schemas.openxmlformats.org/officeDocument/2006/relationships/hyperlink" Target="mailto:ville.kaunisto@eduskunta.fi" TargetMode="External"/><Relationship Id="rId58" Type="http://schemas.openxmlformats.org/officeDocument/2006/relationships/hyperlink" Target="mailto:wirtschaftsausschuss@bundestag.de" TargetMode="External"/><Relationship Id="rId74" Type="http://schemas.openxmlformats.org/officeDocument/2006/relationships/hyperlink" Target="mailto:edward.riedl@riksdagen.se" TargetMode="External"/><Relationship Id="rId79" Type="http://schemas.openxmlformats.org/officeDocument/2006/relationships/hyperlink" Target="https://www.camera.it/leg19/1100?tab=1&amp;shadow_organo_parlamentare=3506&amp;id_tipografico=06" TargetMode="External"/><Relationship Id="rId102" Type="http://schemas.openxmlformats.org/officeDocument/2006/relationships/hyperlink" Target="mailto:tautsaimniecibas.komisija@saeima.lv" TargetMode="External"/><Relationship Id="rId5" Type="http://schemas.openxmlformats.org/officeDocument/2006/relationships/numbering" Target="numbering.xml"/><Relationship Id="rId90" Type="http://schemas.openxmlformats.org/officeDocument/2006/relationships/hyperlink" Target="mailto:financecommittee@oireachtas.ie" TargetMode="External"/><Relationship Id="rId95" Type="http://schemas.openxmlformats.org/officeDocument/2006/relationships/hyperlink" Target="https://www.e-tar.lt/portal/lt/legalAct/TAR.123B53F30F70/asr" TargetMode="External"/><Relationship Id="rId22" Type="http://schemas.openxmlformats.org/officeDocument/2006/relationships/hyperlink" Target="https://www.parliament.cy/en/general-information/composition/parliamentary-committees-/%CE%BA%CE%BF%CE%B9%CE%BD%CE%BF%CE%B2%CE%BF%CF%85%CE%BB%CE%B5%CF%85%CF%84%CE%B9%CE%BA%CE%AE-%CE%B5%CF%80%CE%B9%CF%84%CF%81%CE%BF%CF%80%CE%AE-%CE%BF%CE%B9%CE%BA%CE%BF%CE%BD%CE%BF%CE%BC%CE%B9%CE%BA%CF%8E%CE%BD-%CE%BA%CE%B1%CE%B9-%CF%80%CF%81%CE%BF%CF%8B%CF%80%CE%BF%CE%BB%CE%BF%CE%B3%CE%B9%CF%83%CE%BC%CE%BF%CF%8D" TargetMode="External"/><Relationship Id="rId27" Type="http://schemas.openxmlformats.org/officeDocument/2006/relationships/hyperlink" Target="https://www.psp.cz/sqw/hp.sqw?k=3507" TargetMode="External"/><Relationship Id="rId43" Type="http://schemas.openxmlformats.org/officeDocument/2006/relationships/hyperlink" Target="https://www.riigikogu.ee/riigikogu/komisjonid/majanduskomisjon/" TargetMode="External"/><Relationship Id="rId48" Type="http://schemas.openxmlformats.org/officeDocument/2006/relationships/hyperlink" Target="mailto:lauri.%6c%61a%74s@%72i%69%67ikog%75.%65e" TargetMode="External"/><Relationship Id="rId64" Type="http://schemas.openxmlformats.org/officeDocument/2006/relationships/hyperlink" Target="https://www.sejm.gov.pl/Sejm10.nsf/agent.xsp?symbol=PODKOMISJAST&amp;NrKadencji=10&amp;KodPodKom=GOR02S" TargetMode="External"/><Relationship Id="rId69" Type="http://schemas.openxmlformats.org/officeDocument/2006/relationships/hyperlink" Target="https://www.vesiropoulos.gr/contact/" TargetMode="External"/><Relationship Id="rId80" Type="http://schemas.openxmlformats.org/officeDocument/2006/relationships/hyperlink" Target="https://scrivi.camera.it/scrivi?dest=deputato&amp;id_aul=307612" TargetMode="External"/><Relationship Id="rId85" Type="http://schemas.openxmlformats.org/officeDocument/2006/relationships/hyperlink" Target="https://www.parlamento.pt/sites/COM/XIIILeg/Paginas/Competencias.aspx" TargetMode="External"/><Relationship Id="rId12" Type="http://schemas.openxmlformats.org/officeDocument/2006/relationships/image" Target="media/image2.png"/><Relationship Id="rId17" Type="http://schemas.openxmlformats.org/officeDocument/2006/relationships/hyperlink" Target="https://www.lachambre.be/kvvcr/showpage.cfm?section=/comm&amp;language=fr&amp;cfm=/site/wwwcfm/comm/com.cfm?com=9938" TargetMode="External"/><Relationship Id="rId33" Type="http://schemas.openxmlformats.org/officeDocument/2006/relationships/hyperlink" Target="https://www.psp.cz/sqw/hp.sqw?k=3522" TargetMode="External"/><Relationship Id="rId38" Type="http://schemas.openxmlformats.org/officeDocument/2006/relationships/hyperlink" Target="mailto:aicha.esdam@ft.dk" TargetMode="External"/><Relationship Id="rId59" Type="http://schemas.openxmlformats.org/officeDocument/2006/relationships/hyperlink" Target="mailto:michael.grosse-broemer.wk@bundestag.de" TargetMode="External"/><Relationship Id="rId103" Type="http://schemas.openxmlformats.org/officeDocument/2006/relationships/header" Target="header1.xml"/><Relationship Id="rId20" Type="http://schemas.openxmlformats.org/officeDocument/2006/relationships/hyperlink" Target="mailto:ogospod@sabor.hr" TargetMode="External"/><Relationship Id="rId41" Type="http://schemas.openxmlformats.org/officeDocument/2006/relationships/hyperlink" Target="tel:+45%203337%205870" TargetMode="External"/><Relationship Id="rId54" Type="http://schemas.openxmlformats.org/officeDocument/2006/relationships/hyperlink" Target="https://www.assemblee-nationale.fr/dyn/16/organes/commissions-permanentes/affaires-economiques" TargetMode="External"/><Relationship Id="rId62" Type="http://schemas.openxmlformats.org/officeDocument/2006/relationships/hyperlink" Target="mailto:soj@dz-rs.si" TargetMode="External"/><Relationship Id="rId70" Type="http://schemas.openxmlformats.org/officeDocument/2006/relationships/hyperlink" Target="https://www.nrsr.sk/web/Default.aspx?sid=vybory/vybor&amp;ID=177" TargetMode="External"/><Relationship Id="rId75" Type="http://schemas.openxmlformats.org/officeDocument/2006/relationships/hyperlink" Target="mailto:mikael.damberg@riksdagen.se" TargetMode="External"/><Relationship Id="rId83" Type="http://schemas.openxmlformats.org/officeDocument/2006/relationships/hyperlink" Target="https://www.tweedekamer.nl/kamerleden-en-commissies/commissies/economische-zaken-en-klimaat/ezk-en-europa" TargetMode="External"/><Relationship Id="rId88" Type="http://schemas.openxmlformats.org/officeDocument/2006/relationships/hyperlink" Target="mailto:communication.cdc@eco.etat.lu" TargetMode="External"/><Relationship Id="rId91" Type="http://schemas.openxmlformats.org/officeDocument/2006/relationships/hyperlink" Target="mailto:robert.kennedy-cochrane@oireachtas.ie" TargetMode="External"/><Relationship Id="rId96" Type="http://schemas.openxmlformats.org/officeDocument/2006/relationships/hyperlink" Target="https://www.lrs.lt/sip/portal.show?p_r=3840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hristian.buchmann@parlament.gv.at" TargetMode="External"/><Relationship Id="rId23" Type="http://schemas.openxmlformats.org/officeDocument/2006/relationships/hyperlink" Target="mailto:parliamentary-committees@parliament.cy" TargetMode="External"/><Relationship Id="rId28" Type="http://schemas.openxmlformats.org/officeDocument/2006/relationships/hyperlink" Target="https://www.psp.cz/sqw/hp.sqw?k=3520" TargetMode="External"/><Relationship Id="rId36" Type="http://schemas.openxmlformats.org/officeDocument/2006/relationships/hyperlink" Target="mailto:Mads.Fallesen@ft.dk" TargetMode="External"/><Relationship Id="rId49" Type="http://schemas.openxmlformats.org/officeDocument/2006/relationships/hyperlink" Target="mailto:%6ba%69do%2eros%69n%40rii%67%69%6bogu%2e%65e" TargetMode="External"/><Relationship Id="rId57" Type="http://schemas.openxmlformats.org/officeDocument/2006/relationships/hyperlink" Target="https://www.bundestag.de/wirtschaft"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psp.cz/sqw/hp.sqw?k=3529" TargetMode="External"/><Relationship Id="rId44" Type="http://schemas.openxmlformats.org/officeDocument/2006/relationships/hyperlink" Target="mailto:majanduskomisjon@riigikogu.ee" TargetMode="External"/><Relationship Id="rId52" Type="http://schemas.openxmlformats.org/officeDocument/2006/relationships/hyperlink" Target="mailto:sakari.puisto@eduskunta.fi" TargetMode="External"/><Relationship Id="rId60" Type="http://schemas.openxmlformats.org/officeDocument/2006/relationships/hyperlink" Target="https://www.dz-rs.si/wps/portal/en/Home/pos/WorkingBodies/izbranDT/!ut/p/z1/04_Sj9CPykssy0xPLMnMz0vMAfIjo8zinfyCTD293Q0N_IMNLAwC_SxcjdwDAg3cXUz1w1EVuHs5mRgEGvv7OgWZBxl6GJnqRxGj3wAHcDQgTj8eBVH4jS_IDQ0NdVRUBAA6yZEK/dz/d5/L2dBISEvZ0FBIS9nQSEh/?idSubjekt=DT011" TargetMode="External"/><Relationship Id="rId65" Type="http://schemas.openxmlformats.org/officeDocument/2006/relationships/hyperlink" Target="https://www.sejm.gov.pl/Sejm10.nsf/agent.xsp?symbol=PODKOMISJAST&amp;NrKadencji=10&amp;KodPodKom=GOR03S" TargetMode="External"/><Relationship Id="rId73" Type="http://schemas.openxmlformats.org/officeDocument/2006/relationships/hyperlink" Target="https://www.riksdagen.se/sv/sa-fungerar-riksdagen/utskotten-och-eu-namnden/finansutskottet/" TargetMode="External"/><Relationship Id="rId78" Type="http://schemas.openxmlformats.org/officeDocument/2006/relationships/hyperlink" Target="mailto:gb@parlament.hu" TargetMode="External"/><Relationship Id="rId81" Type="http://schemas.openxmlformats.org/officeDocument/2006/relationships/hyperlink" Target="https://scrivi.camera.it/scrivi?dest=deputato&amp;id_aul=306382" TargetMode="External"/><Relationship Id="rId86" Type="http://schemas.openxmlformats.org/officeDocument/2006/relationships/hyperlink" Target="https://www.parlamento.pt/paginas/contactos.aspx" TargetMode="External"/><Relationship Id="rId94" Type="http://schemas.openxmlformats.org/officeDocument/2006/relationships/hyperlink" Target="mailto:aine.mcmahon@oireachtas.ie" TargetMode="External"/><Relationship Id="rId99" Type="http://schemas.openxmlformats.org/officeDocument/2006/relationships/hyperlink" Target="mailto:ekonkt@lrs.lt" TargetMode="External"/><Relationship Id="rId101" Type="http://schemas.openxmlformats.org/officeDocument/2006/relationships/hyperlink" Target="https://www.saeima.lv/lv/14-saeima/komisijas-un-apakskomisijas-1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parlament.gv.at/ausschuss/BR/A-WR-BR/1/00312" TargetMode="External"/><Relationship Id="rId18" Type="http://schemas.openxmlformats.org/officeDocument/2006/relationships/hyperlink" Target="https://www.parliament.bg/bg/parliamentarycommittees/3203" TargetMode="External"/><Relationship Id="rId39" Type="http://schemas.openxmlformats.org/officeDocument/2006/relationships/hyperlink" Target="tel:+45%203337%205500" TargetMode="External"/><Relationship Id="rId34" Type="http://schemas.openxmlformats.org/officeDocument/2006/relationships/hyperlink" Target="https://www.psp.cz/sqw/hp.sqw?k=3530" TargetMode="External"/><Relationship Id="rId50" Type="http://schemas.openxmlformats.org/officeDocument/2006/relationships/hyperlink" Target="https://www.eduskunta.fi/EN/valiokunnat/valtiovarainvaliokunta/Pages/default.aspx" TargetMode="External"/><Relationship Id="rId55" Type="http://schemas.openxmlformats.org/officeDocument/2006/relationships/hyperlink" Target="https://guillaumekasbarian.fr/contact/" TargetMode="External"/><Relationship Id="rId76" Type="http://schemas.openxmlformats.org/officeDocument/2006/relationships/hyperlink" Target="mailto:riksdagsinformation@riksdagen.se" TargetMode="External"/><Relationship Id="rId97" Type="http://schemas.openxmlformats.org/officeDocument/2006/relationships/hyperlink" Target="mailto:zita.jodkoniene@lrs.lt" TargetMode="External"/><Relationship Id="rId104"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cdep.ro/pls/parlam/structura2015.co?leg=2020&amp;idc=1" TargetMode="External"/><Relationship Id="rId92" Type="http://schemas.openxmlformats.org/officeDocument/2006/relationships/hyperlink" Target="https://www.oireachtas.ie/en/committees/33/enterprise-trade-and-employment/" TargetMode="External"/><Relationship Id="rId2" Type="http://schemas.openxmlformats.org/officeDocument/2006/relationships/customXml" Target="../customXml/item2.xml"/><Relationship Id="rId29" Type="http://schemas.openxmlformats.org/officeDocument/2006/relationships/hyperlink" Target="https://www.psp.cz/sqw/hp.sqw?k=3521" TargetMode="External"/><Relationship Id="rId24" Type="http://schemas.openxmlformats.org/officeDocument/2006/relationships/hyperlink" Target="https://www.psp.cz/sqw/hp.sqw?k=3501" TargetMode="External"/><Relationship Id="rId40" Type="http://schemas.openxmlformats.org/officeDocument/2006/relationships/hyperlink" Target="mailto:simon.kollerup@ft.dk" TargetMode="External"/><Relationship Id="rId45" Type="http://schemas.openxmlformats.org/officeDocument/2006/relationships/hyperlink" Target="https://www.riigikogu.ee/riigikogu/koosseis/riigikogu-liikmed/saadik/bd291baf-8d9d-4ed4-83bd-d0892d4a3a1b/Priit-Lomp" TargetMode="External"/><Relationship Id="rId66" Type="http://schemas.openxmlformats.org/officeDocument/2006/relationships/hyperlink" Target="https://www.sejm.gov.pl/Sejm10.nsf/agent.xsp?symbol=KOMISJAST&amp;NrKadencji=10&amp;KodKom=GOR" TargetMode="External"/><Relationship Id="rId87" Type="http://schemas.openxmlformats.org/officeDocument/2006/relationships/hyperlink" Target="https://cdc.gouvernement.lu/fr.html" TargetMode="External"/><Relationship Id="rId61" Type="http://schemas.openxmlformats.org/officeDocument/2006/relationships/hyperlink" Target="mailto:kabinet@dz-rs.si" TargetMode="External"/><Relationship Id="rId82" Type="http://schemas.openxmlformats.org/officeDocument/2006/relationships/hyperlink" Target="https://www.senato.it/leg/19/BGT/Schede/Commissioni/0-00005.htm" TargetMode="External"/><Relationship Id="rId19" Type="http://schemas.openxmlformats.org/officeDocument/2006/relationships/hyperlink" Target="mailto:klubhdz@sabor.hr" TargetMode="External"/><Relationship Id="rId14" Type="http://schemas.openxmlformats.org/officeDocument/2006/relationships/hyperlink" Target="mailto:dominik.reisinger@parlament.gv.at" TargetMode="External"/><Relationship Id="rId30" Type="http://schemas.openxmlformats.org/officeDocument/2006/relationships/hyperlink" Target="https://www.psp.cz/sqw/hp.sqw?k=3528" TargetMode="External"/><Relationship Id="rId35" Type="http://schemas.openxmlformats.org/officeDocument/2006/relationships/hyperlink" Target="https://www.ft.dk/da/udvalg/udvalgene/fiu" TargetMode="External"/><Relationship Id="rId56" Type="http://schemas.openxmlformats.org/officeDocument/2006/relationships/hyperlink" Target="mailto:Guillaume.Kasbarian@assemblee-nationale.fr" TargetMode="External"/><Relationship Id="rId77" Type="http://schemas.openxmlformats.org/officeDocument/2006/relationships/hyperlink" Target="https://www.parlament.hu/web/guest/az-orszaggyules-bizottsagai?p_p_id=hu_parlament_cms_pair_portlet_PairProxy_INSTANCE_9xd2Wc9jP4z8&amp;p_p_lifecycle=1&amp;p_p_state=normal&amp;p_p_mode=view&amp;p_auth=DuW5rsTk&amp;_hu_parlament_cms_pair_portlet_PairProxy_INSTANCE_9xd2Wc9jP4z8_pairAction=%2Finternet%2Fcplsql%2Fogy_biz.biz_adat_uj%3FP_Ckl%3D42%26P_Biz%3DA513%26P_munkatars%3D" TargetMode="External"/><Relationship Id="rId100" Type="http://schemas.openxmlformats.org/officeDocument/2006/relationships/hyperlink" Target="mailto:priim@lrs.lt"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tav@parliament.fi" TargetMode="External"/><Relationship Id="rId72" Type="http://schemas.openxmlformats.org/officeDocument/2006/relationships/hyperlink" Target="https://www.senat.ro/Comisie_new.aspx?Zi&amp;ComisieID=7c275762-cb98-4b63-a338-f40880017d0a" TargetMode="External"/><Relationship Id="rId93" Type="http://schemas.openxmlformats.org/officeDocument/2006/relationships/hyperlink" Target="mailto:jcete@oireachtas.ie" TargetMode="External"/><Relationship Id="rId98" Type="http://schemas.openxmlformats.org/officeDocument/2006/relationships/hyperlink" Target="mailto:rima.petkuniene@lrs.lt" TargetMode="External"/><Relationship Id="rId3" Type="http://schemas.openxmlformats.org/officeDocument/2006/relationships/customXml" Target="../customXml/item3.xml"/><Relationship Id="rId25" Type="http://schemas.openxmlformats.org/officeDocument/2006/relationships/hyperlink" Target="https://www.psp.cz/sqw/hp.sqw?k=3509" TargetMode="External"/><Relationship Id="rId46" Type="http://schemas.openxmlformats.org/officeDocument/2006/relationships/hyperlink" Target="mailto:pr%69%69t.l%6fmp%40riigik%6fg%75.%65%65" TargetMode="External"/><Relationship Id="rId67" Type="http://schemas.openxmlformats.org/officeDocument/2006/relationships/hyperlink" Target="https://www.sejm.gov.pl/Sejm10.nsf/contact.xsp?type=GO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ssemblee-nationale.fr/dyn/16/divers/texte_reference/02_reglement_assemblee_nationale" TargetMode="External"/><Relationship Id="rId7" Type="http://schemas.openxmlformats.org/officeDocument/2006/relationships/hyperlink" Target="https://www.saeima.lv/faktulapas/Tautsaimniecibas_komisija_LV.pdf" TargetMode="External"/><Relationship Id="rId2" Type="http://schemas.openxmlformats.org/officeDocument/2006/relationships/hyperlink" Target="https://www.lachambre.be/accessible/laChambre_politique_commissions.htm" TargetMode="External"/><Relationship Id="rId1" Type="http://schemas.openxmlformats.org/officeDocument/2006/relationships/hyperlink" Target="https://www.dekamer.be/kvvcr/pdf_sections/pri/fiche/fr_12_02.pdf" TargetMode="External"/><Relationship Id="rId6" Type="http://schemas.openxmlformats.org/officeDocument/2006/relationships/hyperlink" Target="https://www.oireachtas.ie/en/committees/about-committees/" TargetMode="External"/><Relationship Id="rId5" Type="http://schemas.openxmlformats.org/officeDocument/2006/relationships/hyperlink" Target="https://www.parlament.hu/web/gazdasagi-bizottsag" TargetMode="External"/><Relationship Id="rId4" Type="http://schemas.openxmlformats.org/officeDocument/2006/relationships/hyperlink" Target="https://minfin.gov.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914A-F830-4197-9C14-9FECAE99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1D894-542A-4D98-A227-FCB1EB41EE5B}">
  <ds:schemaRefs>
    <ds:schemaRef ds:uri="http://schemas.microsoft.com/sharepoint/v3/contenttype/forms"/>
  </ds:schemaRefs>
</ds:datastoreItem>
</file>

<file path=customXml/itemProps3.xml><?xml version="1.0" encoding="utf-8"?>
<ds:datastoreItem xmlns:ds="http://schemas.openxmlformats.org/officeDocument/2006/customXml" ds:itemID="{7E68B468-D1F7-4055-B00D-BB006DAF98DD}">
  <ds:schemaRefs>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5601d65e-39c9-49fb-ad32-55fdf7c807c5"/>
    <ds:schemaRef ds:uri="984e05cc-0b9c-428d-94bc-b0fa56695b1e"/>
    <ds:schemaRef ds:uri="http://purl.org/dc/elements/1.1/"/>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63E00D2A-3A8F-48DF-8EC0-2B556BCF3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4742</Words>
  <Characters>44467</Characters>
  <Application>Microsoft Office Word</Application>
  <DocSecurity>0</DocSecurity>
  <Lines>370</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Khrystyna Bidonko</cp:lastModifiedBy>
  <cp:revision>2</cp:revision>
  <dcterms:created xsi:type="dcterms:W3CDTF">2024-02-06T15:24:00Z</dcterms:created>
  <dcterms:modified xsi:type="dcterms:W3CDTF">2024-02-06T15:24:00Z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fd963f700a8eed1e5b261afe73d272b9ac9e2327015f50b190c9a5d0743ffce3</vt:lpwstr>
  </property>
  <property fmtid="{D5CDD505-2E9C-101B-9397-08002B2CF9AE}" pid="3" name="ContentTypeId">
    <vt:lpwstr>0x0101006257141836D817459E59E3550BEC1035</vt:lpwstr>
  </property>
</Properties>
</file>